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06eaef6edb595388e5303989cdc81eebdac6ad9"/>
    <w:p>
      <w:pPr>
        <w:pStyle w:val="Heading1"/>
      </w:pPr>
      <w:r>
        <w:t xml:space="preserve">Experiment Protocol: Firefighter Operational Readiness in India New Delhi</w:t>
      </w:r>
    </w:p>
    <w:p>
      <w:pPr>
        <w:pStyle w:val="FirstParagraph"/>
      </w:pPr>
      <w:r>
        <w:rPr>
          <w:bCs/>
          <w:b/>
        </w:rPr>
        <w:t xml:space="preserve">Protocol ID:</w:t>
      </w:r>
      <w:r>
        <w:t xml:space="preserve"> </w:t>
      </w:r>
      <w:r>
        <w:t xml:space="preserve">NDF-EXP-2023-001</w:t>
      </w:r>
    </w:p>
    <w:p>
      <w:pPr>
        <w:pStyle w:val="BodyText"/>
      </w:pPr>
      <w:r>
        <w:rPr>
          <w:bCs/>
          <w:b/>
        </w:rPr>
        <w:t xml:space="preserve">Location:</w:t>
      </w:r>
      <w:r>
        <w:t xml:space="preserve"> </w:t>
      </w:r>
      <w:r>
        <w:t xml:space="preserve">India New Delhi (National Capital Region)</w:t>
      </w:r>
    </w:p>
    <w:p>
      <w:pPr>
        <w:pStyle w:val="BodyText"/>
      </w:pPr>
      <w:r>
        <w:rPr>
          <w:bCs/>
          <w:b/>
        </w:rPr>
        <w:t xml:space="preserve">Subject:</w:t>
      </w:r>
      <w:r>
        <w:t xml:space="preserve"> </w:t>
      </w:r>
      <w:r>
        <w:t xml:space="preserve">Firefighter Performance and Equipment Efficacy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operational readiness, physiological resilience, and equipment efficacy of a Firefighter within the specific environmental context of India New Delhi. The National Capital Region presents unique challenges, including extreme summer heat, high particulate matter (PM2.5) pollution during winter, and dense urban infrastructure.</w:t>
      </w:r>
    </w:p>
    <w:p>
      <w:pPr>
        <w:pStyle w:val="BodyText"/>
      </w:pPr>
      <w:r>
        <w:t xml:space="preserve">The primary objective is to simulate realistic emergency response scenarios to determine how a Firefighter maintains cognitive function and physical performance under the combined stressors of thermal load, respiratory hazards, and high-intensity physical exertion typical of New Delhi's fire incidents.</w:t>
      </w:r>
    </w:p>
    <w:bookmarkEnd w:id="20"/>
    <w:bookmarkStart w:id="21" w:name="scope-and-definitions"/>
    <w:p>
      <w:pPr>
        <w:pStyle w:val="Heading2"/>
      </w:pPr>
      <w:r>
        <w:t xml:space="preserve">2. Scope and Definitions</w:t>
      </w:r>
    </w:p>
    <w:p>
      <w:pPr>
        <w:pStyle w:val="FirstParagraph"/>
      </w:pPr>
      <w:r>
        <w:rPr>
          <w:bCs/>
          <w:b/>
        </w:rPr>
        <w:t xml:space="preserve">Scope:</w:t>
      </w:r>
      <w:r>
        <w:t xml:space="preserve"> </w:t>
      </w:r>
      <w:r>
        <w:t xml:space="preserve">This protocol applies to all active-duty personnel and trainees participating in the simulation exercises conducted at the designated training facility in India New Delhi.</w:t>
      </w:r>
    </w:p>
    <w:p>
      <w:pPr>
        <w:pStyle w:val="BodyText"/>
      </w:pPr>
      <w:r>
        <w:rPr>
          <w:bCs/>
          <w:b/>
        </w:rPr>
        <w:t xml:space="preserve">Definitions:</w:t>
      </w:r>
    </w:p>
    <w:p>
      <w:pPr>
        <w:numPr>
          <w:ilvl w:val="0"/>
          <w:numId w:val="1001"/>
        </w:numPr>
        <w:pStyle w:val="Compact"/>
      </w:pPr>
      <w:r>
        <w:rPr>
          <w:bCs/>
          <w:b/>
        </w:rPr>
        <w:t xml:space="preserve">Firefighter:</w:t>
      </w:r>
      <w:r>
        <w:t xml:space="preserve"> </w:t>
      </w:r>
      <w:r>
        <w:t xml:space="preserve">The subject undergoing the experimental trial, equipped with standard Personal Protective Equipment (PPE).</w:t>
      </w:r>
    </w:p>
    <w:p>
      <w:pPr>
        <w:numPr>
          <w:ilvl w:val="0"/>
          <w:numId w:val="1001"/>
        </w:numPr>
        <w:pStyle w:val="Compact"/>
      </w:pPr>
      <w:r>
        <w:rPr>
          <w:bCs/>
          <w:b/>
        </w:rPr>
        <w:t xml:space="preserve">India New Delhi:</w:t>
      </w:r>
      <w:r>
        <w:t xml:space="preserve"> </w:t>
      </w:r>
      <w:r>
        <w:t xml:space="preserve">The geographic and environmental setting, characterized by specific climatic and pollution data used to calibrate the simulation environment.</w:t>
      </w:r>
    </w:p>
    <w:p>
      <w:pPr>
        <w:numPr>
          <w:ilvl w:val="0"/>
          <w:numId w:val="1001"/>
        </w:numPr>
        <w:pStyle w:val="Compact"/>
      </w:pPr>
      <w:r>
        <w:rPr>
          <w:bCs/>
          <w:b/>
        </w:rPr>
        <w:t xml:space="preserve">Experiment Protocol:</w:t>
      </w:r>
      <w:r>
        <w:t xml:space="preserve"> </w:t>
      </w:r>
      <w:r>
        <w:t xml:space="preserve">The standardized set of instructions governing the execution, monitoring, and data collection of the trial.</w:t>
      </w:r>
    </w:p>
    <w:bookmarkEnd w:id="21"/>
    <w:bookmarkStart w:id="22" w:name="X0cbe6b3ff0084520395ab5b02137e8e4cacb77c"/>
    <w:p>
      <w:pPr>
        <w:pStyle w:val="Heading2"/>
      </w:pPr>
      <w:r>
        <w:t xml:space="preserve">3. Environmental Parameters (India New Delhi Context)</w:t>
      </w:r>
    </w:p>
    <w:p>
      <w:pPr>
        <w:pStyle w:val="FirstParagraph"/>
      </w:pPr>
      <w:r>
        <w:t xml:space="preserve">To ensure the validity of the Experiment Protocol, the simulation environment must replicate the conditions found in India New Delhi. The following parameters are mandatory: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Value</w:t>
            </w:r>
          </w:p>
        </w:tc>
        <w:tc>
          <w:tcPr/>
          <w:p>
            <w:pPr>
              <w:pStyle w:val="Compact"/>
              <w:jc w:val="left"/>
            </w:pPr>
            <w:r>
              <w:t xml:space="preserve">Rationale</w:t>
            </w:r>
          </w:p>
        </w:tc>
      </w:tr>
      <w:tr>
        <w:tc>
          <w:tcPr/>
          <w:p>
            <w:pPr>
              <w:pStyle w:val="Compact"/>
              <w:jc w:val="left"/>
            </w:pPr>
            <w:r>
              <w:t xml:space="preserve">Ambient Temperature</w:t>
            </w:r>
          </w:p>
        </w:tc>
        <w:tc>
          <w:tcPr/>
          <w:p>
            <w:pPr>
              <w:pStyle w:val="Compact"/>
              <w:jc w:val="left"/>
            </w:pPr>
            <w:r>
              <w:t xml:space="preserve">38°C - 45°C</w:t>
            </w:r>
          </w:p>
        </w:tc>
        <w:tc>
          <w:tcPr/>
          <w:p>
            <w:pPr>
              <w:pStyle w:val="Compact"/>
              <w:jc w:val="left"/>
            </w:pPr>
            <w:r>
              <w:t xml:space="preserve">Replicates peak summer conditions in New Delhi.</w:t>
            </w:r>
          </w:p>
        </w:tc>
      </w:tr>
      <w:tr>
        <w:tc>
          <w:tcPr/>
          <w:p>
            <w:pPr>
              <w:pStyle w:val="Compact"/>
              <w:jc w:val="left"/>
            </w:pPr>
            <w:r>
              <w:t xml:space="preserve">Relative Humidity</w:t>
            </w:r>
          </w:p>
        </w:tc>
        <w:tc>
          <w:tcPr/>
          <w:p>
            <w:pPr>
              <w:pStyle w:val="Compact"/>
              <w:jc w:val="left"/>
            </w:pPr>
            <w:r>
              <w:t xml:space="preserve">40% - 60%</w:t>
            </w:r>
          </w:p>
        </w:tc>
        <w:tc>
          <w:tcPr/>
          <w:p>
            <w:pPr>
              <w:pStyle w:val="Compact"/>
              <w:jc w:val="left"/>
            </w:pPr>
            <w:r>
              <w:t xml:space="preserve">Standard monsoon/post-monsoon humidity levels.</w:t>
            </w:r>
          </w:p>
        </w:tc>
      </w:tr>
      <w:tr>
        <w:tc>
          <w:tcPr/>
          <w:p>
            <w:pPr>
              <w:pStyle w:val="Compact"/>
              <w:jc w:val="left"/>
            </w:pPr>
            <w:r>
              <w:t xml:space="preserve">Particulate Matter (PM2.5)</w:t>
            </w:r>
          </w:p>
        </w:tc>
        <w:tc>
          <w:tcPr/>
          <w:p>
            <w:pPr>
              <w:pStyle w:val="Compact"/>
              <w:jc w:val="left"/>
            </w:pPr>
            <w:r>
              <w:t xml:space="preserve">150 - 300 µg/m³</w:t>
            </w:r>
          </w:p>
        </w:tc>
        <w:tc>
          <w:tcPr/>
          <w:p>
            <w:pPr>
              <w:pStyle w:val="Compact"/>
              <w:jc w:val="left"/>
            </w:pPr>
            <w:r>
              <w:t xml:space="preserve">Simulates winter smog and urban pollution levels.</w:t>
            </w:r>
          </w:p>
        </w:tc>
      </w:tr>
      <w:tr>
        <w:tc>
          <w:tcPr/>
          <w:p>
            <w:pPr>
              <w:pStyle w:val="Compact"/>
              <w:jc w:val="left"/>
            </w:pPr>
            <w:r>
              <w:t xml:space="preserve">Smoke Density</w:t>
            </w:r>
          </w:p>
        </w:tc>
        <w:tc>
          <w:tcPr/>
          <w:p>
            <w:pPr>
              <w:pStyle w:val="Compact"/>
              <w:jc w:val="left"/>
            </w:pPr>
            <w:r>
              <w:t xml:space="preserve">High Visibility Reduction</w:t>
            </w:r>
          </w:p>
        </w:tc>
        <w:tc>
          <w:tcPr/>
          <w:p>
            <w:pPr>
              <w:pStyle w:val="Compact"/>
              <w:jc w:val="left"/>
            </w:pPr>
            <w:r>
              <w:t xml:space="preserve">Mimics smoke from burning synthetic materials common in urban fires.</w:t>
            </w:r>
          </w:p>
        </w:tc>
      </w:tr>
    </w:tbl>
    <w:bookmarkEnd w:id="22"/>
    <w:bookmarkStart w:id="23" w:name="subject-selection-and-preparation"/>
    <w:p>
      <w:pPr>
        <w:pStyle w:val="Heading2"/>
      </w:pPr>
      <w:r>
        <w:t xml:space="preserve">4. Subject Selection and Preparation</w:t>
      </w:r>
    </w:p>
    <w:p>
      <w:pPr>
        <w:pStyle w:val="FirstParagraph"/>
      </w:pPr>
      <w:r>
        <w:t xml:space="preserve">Each Firefighter participating in this Experiment Protocol must meet the following criteria:</w:t>
      </w:r>
    </w:p>
    <w:p>
      <w:pPr>
        <w:numPr>
          <w:ilvl w:val="0"/>
          <w:numId w:val="1002"/>
        </w:numPr>
        <w:pStyle w:val="Compact"/>
      </w:pPr>
      <w:r>
        <w:t xml:space="preserve">Must be medically cleared for high-intensity physical activity.</w:t>
      </w:r>
    </w:p>
    <w:p>
      <w:pPr>
        <w:numPr>
          <w:ilvl w:val="0"/>
          <w:numId w:val="1002"/>
        </w:numPr>
        <w:pStyle w:val="Compact"/>
      </w:pPr>
      <w:r>
        <w:t xml:space="preserve">Must have completed basic induction training.</w:t>
      </w:r>
    </w:p>
    <w:p>
      <w:pPr>
        <w:numPr>
          <w:ilvl w:val="0"/>
          <w:numId w:val="1002"/>
        </w:numPr>
        <w:pStyle w:val="Compact"/>
      </w:pPr>
      <w:r>
        <w:t xml:space="preserve">Must provide informed consent acknowledging the risks associated with heat stress and smoke inhalation simulations.</w:t>
      </w:r>
    </w:p>
    <w:p>
      <w:pPr>
        <w:pStyle w:val="FirstParagraph"/>
      </w:pPr>
      <w:r>
        <w:t xml:space="preserve">Prior to the experiment, the Firefighter will undergo a baseline health check, including heart rate, blood pressure, and core body temperature measurement.</w:t>
      </w:r>
    </w:p>
    <w:bookmarkEnd w:id="23"/>
    <w:bookmarkStart w:id="24" w:name="equipment-specifications"/>
    <w:p>
      <w:pPr>
        <w:pStyle w:val="Heading2"/>
      </w:pPr>
      <w:r>
        <w:t xml:space="preserve">5. Equipment Specifications</w:t>
      </w:r>
    </w:p>
    <w:p>
      <w:pPr>
        <w:pStyle w:val="FirstParagraph"/>
      </w:pPr>
      <w:r>
        <w:t xml:space="preserve">The Firefighter will be equipped with the standard issue gear utilized by the Delhi Fire Service, modified with monitoring sensors for the Experiment Protocol.</w:t>
      </w:r>
    </w:p>
    <w:p>
      <w:pPr>
        <w:numPr>
          <w:ilvl w:val="0"/>
          <w:numId w:val="1003"/>
        </w:numPr>
        <w:pStyle w:val="Compact"/>
      </w:pPr>
      <w:r>
        <w:rPr>
          <w:bCs/>
          <w:b/>
        </w:rPr>
        <w:t xml:space="preserve">Protective Clothing:</w:t>
      </w:r>
      <w:r>
        <w:t xml:space="preserve"> </w:t>
      </w:r>
      <w:r>
        <w:t xml:space="preserve">Multi-layer turnout gear rated for thermal protection.</w:t>
      </w:r>
    </w:p>
    <w:p>
      <w:pPr>
        <w:numPr>
          <w:ilvl w:val="0"/>
          <w:numId w:val="1003"/>
        </w:numPr>
        <w:pStyle w:val="Compact"/>
      </w:pPr>
      <w:r>
        <w:rPr>
          <w:bCs/>
          <w:b/>
        </w:rPr>
        <w:t xml:space="preserve">Self-Contained Breathing Apparatus (SCBA):</w:t>
      </w:r>
      <w:r>
        <w:t xml:space="preserve"> </w:t>
      </w:r>
      <w:r>
        <w:t xml:space="preserve">Calibrated to deliver air at standard pressure, with flow rate monitoring.</w:t>
      </w:r>
    </w:p>
    <w:p>
      <w:pPr>
        <w:numPr>
          <w:ilvl w:val="0"/>
          <w:numId w:val="1003"/>
        </w:numPr>
        <w:pStyle w:val="Compact"/>
      </w:pPr>
      <w:r>
        <w:rPr>
          <w:bCs/>
          <w:b/>
        </w:rPr>
        <w:t xml:space="preserve">Bio-monitors:</w:t>
      </w:r>
      <w:r>
        <w:t xml:space="preserve"> </w:t>
      </w:r>
      <w:r>
        <w:t xml:space="preserve">Wearable sensors to track heart rate variability, skin temperature, and hydration levels.</w:t>
      </w:r>
    </w:p>
    <w:p>
      <w:pPr>
        <w:numPr>
          <w:ilvl w:val="0"/>
          <w:numId w:val="1003"/>
        </w:numPr>
        <w:pStyle w:val="Compact"/>
      </w:pPr>
      <w:r>
        <w:rPr>
          <w:bCs/>
          <w:b/>
        </w:rPr>
        <w:t xml:space="preserve">Communication Device:</w:t>
      </w:r>
      <w:r>
        <w:t xml:space="preserve"> </w:t>
      </w:r>
      <w:r>
        <w:t xml:space="preserve">Radio unit to simulate command and control communication delays.</w:t>
      </w:r>
    </w:p>
    <w:bookmarkEnd w:id="24"/>
    <w:bookmarkStart w:id="28" w:name="experimental-procedure"/>
    <w:p>
      <w:pPr>
        <w:pStyle w:val="Heading2"/>
      </w:pPr>
      <w:r>
        <w:t xml:space="preserve">6. Experimental Procedure</w:t>
      </w:r>
    </w:p>
    <w:p>
      <w:pPr>
        <w:pStyle w:val="FirstParagraph"/>
      </w:pPr>
      <w:r>
        <w:t xml:space="preserve">The Experiment Protocol consists of three distinct phases, designed to test the Firefighter's endurance and decision-making capabilities.</w:t>
      </w:r>
    </w:p>
    <w:bookmarkStart w:id="25" w:name="phase-1-rapid-response-simulation"/>
    <w:p>
      <w:pPr>
        <w:pStyle w:val="Heading3"/>
      </w:pPr>
      <w:r>
        <w:t xml:space="preserve">Phase 1: Rapid Response Simulation</w:t>
      </w:r>
    </w:p>
    <w:p>
      <w:pPr>
        <w:pStyle w:val="FirstParagraph"/>
      </w:pPr>
      <w:r>
        <w:t xml:space="preserve">The Firefighter must respond to an alarm signal and don full PPE within a target time of 3 minutes. This phase tests the speed of preparation under the simulated ambient heat of India New Delhi.</w:t>
      </w:r>
    </w:p>
    <w:bookmarkEnd w:id="25"/>
    <w:bookmarkStart w:id="26" w:name="phase-2-structural-entry-and-search"/>
    <w:p>
      <w:pPr>
        <w:pStyle w:val="Heading3"/>
      </w:pPr>
      <w:r>
        <w:t xml:space="preserve">Phase 2: Structural Entry and Search</w:t>
      </w:r>
    </w:p>
    <w:p>
      <w:pPr>
        <w:pStyle w:val="FirstParagraph"/>
      </w:pPr>
      <w:r>
        <w:t xml:space="preserve">The Firefighter enters a controlled burn structure. The environment will be heated to 40°C with artificial smoke containing non-toxic particulates to mimic New Delhi's air quality issues. The Firefighter must locate a simulated victim and navigate through a maze-like structure while maintaining communication with the command center.</w:t>
      </w:r>
    </w:p>
    <w:bookmarkEnd w:id="26"/>
    <w:bookmarkStart w:id="27" w:name="phase-3-high-intensity-exertion"/>
    <w:p>
      <w:pPr>
        <w:pStyle w:val="Heading3"/>
      </w:pPr>
      <w:r>
        <w:t xml:space="preserve">Phase 3: High-Intensity Exertion</w:t>
      </w:r>
    </w:p>
    <w:p>
      <w:pPr>
        <w:pStyle w:val="FirstParagraph"/>
      </w:pPr>
      <w:r>
        <w:t xml:space="preserve">Upon locating the victim, the Firefighter must perform a drag rescue over a distance of 50 meters, followed by ascending two flights of stairs while carrying a 20kg load. This phase evaluates physical fatigue and respiratory efficiency.</w:t>
      </w:r>
    </w:p>
    <w:bookmarkEnd w:id="27"/>
    <w:bookmarkEnd w:id="28"/>
    <w:bookmarkStart w:id="29" w:name="data-collection-and-metrics"/>
    <w:p>
      <w:pPr>
        <w:pStyle w:val="Heading2"/>
      </w:pPr>
      <w:r>
        <w:t xml:space="preserve">7. Data Collection and Metrics</w:t>
      </w:r>
    </w:p>
    <w:p>
      <w:pPr>
        <w:pStyle w:val="FirstParagraph"/>
      </w:pPr>
      <w:r>
        <w:t xml:space="preserve">The following data points will be recorded throughout the Experiment Protocol:</w:t>
      </w:r>
    </w:p>
    <w:p>
      <w:pPr>
        <w:numPr>
          <w:ilvl w:val="0"/>
          <w:numId w:val="1004"/>
        </w:numPr>
        <w:pStyle w:val="Compact"/>
      </w:pPr>
      <w:r>
        <w:rPr>
          <w:bCs/>
          <w:b/>
        </w:rPr>
        <w:t xml:space="preserve">Physiological Data:</w:t>
      </w:r>
      <w:r>
        <w:t xml:space="preserve"> </w:t>
      </w:r>
      <w:r>
        <w:t xml:space="preserve">Heart rate, core temperature, and oxygen saturation levels.</w:t>
      </w:r>
    </w:p>
    <w:p>
      <w:pPr>
        <w:numPr>
          <w:ilvl w:val="0"/>
          <w:numId w:val="1004"/>
        </w:numPr>
        <w:pStyle w:val="Compact"/>
      </w:pPr>
      <w:r>
        <w:rPr>
          <w:bCs/>
          <w:b/>
        </w:rPr>
        <w:t xml:space="preserve">Performance Metrics:</w:t>
      </w:r>
      <w:r>
        <w:t xml:space="preserve"> </w:t>
      </w:r>
      <w:r>
        <w:t xml:space="preserve">Time to don gear, time to locate victim, and total task completion time.</w:t>
      </w:r>
    </w:p>
    <w:p>
      <w:pPr>
        <w:numPr>
          <w:ilvl w:val="0"/>
          <w:numId w:val="1004"/>
        </w:numPr>
        <w:pStyle w:val="Compact"/>
      </w:pPr>
      <w:r>
        <w:rPr>
          <w:bCs/>
          <w:b/>
        </w:rPr>
        <w:t xml:space="preserve">Cognitive Assessment:</w:t>
      </w:r>
      <w:r>
        <w:t xml:space="preserve"> </w:t>
      </w:r>
      <w:r>
        <w:t xml:space="preserve">Accuracy of radio reports and decision-making speed during critical junctures.</w:t>
      </w:r>
    </w:p>
    <w:p>
      <w:pPr>
        <w:numPr>
          <w:ilvl w:val="0"/>
          <w:numId w:val="1004"/>
        </w:numPr>
        <w:pStyle w:val="Compact"/>
      </w:pPr>
      <w:r>
        <w:rPr>
          <w:bCs/>
          <w:b/>
        </w:rPr>
        <w:t xml:space="preserve">Equipment Performance:</w:t>
      </w:r>
      <w:r>
        <w:t xml:space="preserve"> </w:t>
      </w:r>
      <w:r>
        <w:t xml:space="preserve">SCBA battery life and air consumption rates.</w:t>
      </w:r>
    </w:p>
    <w:bookmarkEnd w:id="29"/>
    <w:bookmarkStart w:id="30" w:name="safety-and-termination-criteria"/>
    <w:p>
      <w:pPr>
        <w:pStyle w:val="Heading2"/>
      </w:pPr>
      <w:r>
        <w:t xml:space="preserve">8. Safety and Termination Criteria</w:t>
      </w:r>
    </w:p>
    <w:p>
      <w:pPr>
        <w:pStyle w:val="FirstParagraph"/>
      </w:pPr>
      <w:r>
        <w:rPr>
          <w:bCs/>
          <w:b/>
        </w:rPr>
        <w:t xml:space="preserve">CRITICAL SAFETY NOTICE:</w:t>
      </w:r>
      <w:r>
        <w:t xml:space="preserve"> </w:t>
      </w:r>
      <w:r>
        <w:t xml:space="preserve">The safety of the Firefighter is paramount. The Experiment Protocol must be terminated immediately if any of the following occur:</w:t>
      </w:r>
    </w:p>
    <w:p>
      <w:pPr>
        <w:numPr>
          <w:ilvl w:val="0"/>
          <w:numId w:val="1005"/>
        </w:numPr>
        <w:pStyle w:val="Compact"/>
      </w:pPr>
      <w:r>
        <w:t xml:space="preserve">Core body temperature exceeds 39.5°C.</w:t>
      </w:r>
    </w:p>
    <w:p>
      <w:pPr>
        <w:numPr>
          <w:ilvl w:val="0"/>
          <w:numId w:val="1005"/>
        </w:numPr>
        <w:pStyle w:val="Compact"/>
      </w:pPr>
      <w:r>
        <w:t xml:space="preserve">Heart rate exceeds 180 beats per minute for more than 2 minutes.</w:t>
      </w:r>
    </w:p>
    <w:p>
      <w:pPr>
        <w:numPr>
          <w:ilvl w:val="0"/>
          <w:numId w:val="1005"/>
        </w:numPr>
        <w:pStyle w:val="Compact"/>
      </w:pPr>
      <w:r>
        <w:t xml:space="preserve">Signs of heat exhaustion, confusion, or disorientation.</w:t>
      </w:r>
    </w:p>
    <w:p>
      <w:pPr>
        <w:numPr>
          <w:ilvl w:val="0"/>
          <w:numId w:val="1005"/>
        </w:numPr>
        <w:pStyle w:val="Compact"/>
      </w:pPr>
      <w:r>
        <w:t xml:space="preserve">Equipment failure compromising the Firefighter's safety.</w:t>
      </w:r>
    </w:p>
    <w:p>
      <w:pPr>
        <w:pStyle w:val="FirstParagraph"/>
      </w:pPr>
      <w:r>
        <w:t xml:space="preserve">A medical team must be present on-site at all times during the execution of this protocol in India New Delhi.</w:t>
      </w:r>
    </w:p>
    <w:bookmarkEnd w:id="30"/>
    <w:bookmarkStart w:id="31" w:name="post-experiment-analysis"/>
    <w:p>
      <w:pPr>
        <w:pStyle w:val="Heading2"/>
      </w:pPr>
      <w:r>
        <w:t xml:space="preserve">9. Post-Experiment Analysis</w:t>
      </w:r>
    </w:p>
    <w:p>
      <w:pPr>
        <w:pStyle w:val="FirstParagraph"/>
      </w:pPr>
      <w:r>
        <w:t xml:space="preserve">Following the completion of the trial, the Firefighter will undergo a cool-down period and a post-experiment health assessment. Data collected will be analyzed to identify trends in performance degradation related to the specific environmental conditions of New Delhi. Recommendations for equipment upgrades or training adjustments will be formulated based on these findings.</w:t>
      </w:r>
    </w:p>
    <w:bookmarkEnd w:id="31"/>
    <w:bookmarkStart w:id="32" w:name="conclusion"/>
    <w:p>
      <w:pPr>
        <w:pStyle w:val="Heading2"/>
      </w:pPr>
      <w:r>
        <w:t xml:space="preserve">10. Conclusion</w:t>
      </w:r>
    </w:p>
    <w:p>
      <w:pPr>
        <w:pStyle w:val="FirstParagraph"/>
      </w:pPr>
      <w:r>
        <w:t xml:space="preserve">This Experiment Protocol provides a rigorous framework for assessing the capabilities of a Firefighter in the challenging environment of India New Delhi. By adhering to these standards, we ensure that our emergency response forces are prepared to protect lives and property effectively.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India New Delhi</dc:title>
  <dc:creator/>
  <dc:language>en</dc:language>
  <cp:keywords/>
  <dcterms:created xsi:type="dcterms:W3CDTF">2026-10-10T05:05:05Z</dcterms:created>
  <dcterms:modified xsi:type="dcterms:W3CDTF">2026-10-10T05:05:05Z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