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Assessment</w:t>
      </w:r>
      <w:r>
        <w:t xml:space="preserve"> </w:t>
      </w:r>
      <w:r>
        <w:t xml:space="preserve">in</w:t>
      </w:r>
      <w:r>
        <w:t xml:space="preserve"> </w:t>
      </w:r>
      <w:r>
        <w:t xml:space="preserve">Italy</w:t>
      </w:r>
      <w:r>
        <w:t xml:space="preserve"> </w:t>
      </w:r>
      <w:r>
        <w:t xml:space="preserve">Naples</w:t>
      </w:r>
    </w:p>
    <w:bookmarkStart w:id="20" w:name="Xec5900c8d4741ce879455c8b8213901c8824cc9"/>
    <w:p>
      <w:pPr>
        <w:pStyle w:val="Heading1"/>
      </w:pPr>
      <w:r>
        <w:t xml:space="preserve">Experiment Protocol: Firefighter Operational Assessment in Italy Naples</w:t>
      </w:r>
    </w:p>
    <w:p>
      <w:pPr>
        <w:pStyle w:val="FirstParagraph"/>
      </w:pPr>
      <w:r>
        <w:rPr>
          <w:bCs/>
          <w:b/>
        </w:rPr>
        <w:t xml:space="preserve">Document ID:</w:t>
      </w:r>
      <w:r>
        <w:t xml:space="preserve"> </w:t>
      </w:r>
      <w:r>
        <w:t xml:space="preserve">EP-FIRE-NAP-2024-001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Italy Naples Metropolitan Area</w:t>
      </w:r>
    </w:p>
    <w:p>
      <w:pPr>
        <w:pStyle w:val="BodyText"/>
      </w:pPr>
      <w:r>
        <w:rPr>
          <w:bCs/>
          <w:b/>
        </w:rPr>
        <w:t xml:space="preserve">Prepared By:</w:t>
      </w:r>
      <w:r>
        <w:t xml:space="preserve"> </w:t>
      </w:r>
      <w:r>
        <w:t xml:space="preserve">Technical Research Division</w:t>
      </w:r>
    </w:p>
    <w:bookmarkEnd w:id="20"/>
    <w:p>
      <w:pPr>
        <w:pStyle w:val="BodyText"/>
      </w:pPr>
      <w:r>
        <w:t xml:space="preserve">1. Introduction and Background</w:t>
      </w:r>
    </w:p>
    <w:p>
      <w:pPr>
        <w:pStyle w:val="BodyText"/>
      </w:pPr>
      <w:r>
        <w:t xml:space="preserve">This Experiment Protocol outlines the methodology, procedures, and safety measures for conducting a comprehensive operational assessment of Firefighter performance and equipment efficacy within the unique urban and environmental context of Italy Naples. Naples, as one of the most densely populated and historically complex cities in Italy, presents distinct challenges for emergency response operations. These include narrow historic streets, high population density, proximity to volcanic activity (Mount Vesuvius), and a Mediterranean climate that influences fire behavior and firefighter physiological stress.</w:t>
      </w:r>
    </w:p>
    <w:p>
      <w:pPr>
        <w:pStyle w:val="BodyText"/>
      </w:pPr>
      <w:r>
        <w:t xml:space="preserve">The primary objective of this experiment is to evaluate the effectiveness of current firefighting protocols, personal protective equipment (PPE), and communication systems under simulated real-world conditions specific to Naples. The findings will inform improvements in training, equipment procurement, and operational strategies for the local Fire Brigade (Vigili del Fuoco) and contribute to broader European standards for urban firefighting in complex environments.</w:t>
      </w:r>
    </w:p>
    <w:p>
      <w:pPr>
        <w:pStyle w:val="BodyText"/>
      </w:pPr>
      <w:r>
        <w:t xml:space="preserve">2. Objectives</w:t>
      </w:r>
    </w:p>
    <w:p>
      <w:pPr>
        <w:pStyle w:val="BodyText"/>
      </w:pPr>
      <w:r>
        <w:t xml:space="preserve">The specific objectives of this Experiment Protocol are:</w:t>
      </w:r>
    </w:p>
    <w:p>
      <w:pPr>
        <w:numPr>
          <w:ilvl w:val="0"/>
          <w:numId w:val="1001"/>
        </w:numPr>
        <w:pStyle w:val="Compact"/>
      </w:pPr>
      <w:r>
        <w:t xml:space="preserve">To assess the physical and physiological demands placed on Firefighters during simulated structural and wildland-urban interface fires in the Italy Naples region.</w:t>
      </w:r>
    </w:p>
    <w:p>
      <w:pPr>
        <w:numPr>
          <w:ilvl w:val="0"/>
          <w:numId w:val="1001"/>
        </w:numPr>
        <w:pStyle w:val="Compact"/>
      </w:pPr>
      <w:r>
        <w:t xml:space="preserve">To evaluate the performance of existing PPE under high-temperature and high-humidity conditions typical of Naples summers.</w:t>
      </w:r>
    </w:p>
    <w:p>
      <w:pPr>
        <w:numPr>
          <w:ilvl w:val="0"/>
          <w:numId w:val="1001"/>
        </w:numPr>
        <w:pStyle w:val="Compact"/>
      </w:pPr>
      <w:r>
        <w:t xml:space="preserve">To test the reliability and latency of communication systems in the dense urban fabric and historic center of Naples.</w:t>
      </w:r>
    </w:p>
    <w:p>
      <w:pPr>
        <w:numPr>
          <w:ilvl w:val="0"/>
          <w:numId w:val="1001"/>
        </w:numPr>
        <w:pStyle w:val="Compact"/>
      </w:pPr>
      <w:r>
        <w:t xml:space="preserve">To analyze response times and tactical decision-making in scenarios involving narrow alleys, multi-story historic buildings, and limited access points.</w:t>
      </w:r>
    </w:p>
    <w:p>
      <w:pPr>
        <w:numPr>
          <w:ilvl w:val="0"/>
          <w:numId w:val="1001"/>
        </w:numPr>
        <w:pStyle w:val="Compact"/>
      </w:pPr>
      <w:r>
        <w:t xml:space="preserve">To identify gaps in current training programs and recommend evidence-based enhancements tailored to the local context.</w:t>
      </w:r>
    </w:p>
    <w:p>
      <w:pPr>
        <w:pStyle w:val="FirstParagraph"/>
      </w:pPr>
      <w:r>
        <w:t xml:space="preserve">3. Scope and Location</w:t>
      </w:r>
    </w:p>
    <w:p>
      <w:pPr>
        <w:pStyle w:val="BodyText"/>
      </w:pPr>
      <w:r>
        <w:t xml:space="preserve">This experiment will be conducted exclusively within designated training facilities and controlled zones in Italy Naples. Primary sites include the Vigili del Fuoco training center in Naples and selected, evacuated historic districts approved by local authorities. The scope encompasses structural firefighting, hazardous materials response, and search-and-rescue operations. All activities will comply with Italian national regulations, European Union safety directives, and local municipal ordinances.</w:t>
      </w:r>
    </w:p>
    <w:p>
      <w:pPr>
        <w:pStyle w:val="BodyText"/>
      </w:pPr>
      <w:r>
        <w:t xml:space="preserve">4. Participants</w:t>
      </w:r>
    </w:p>
    <w:p>
      <w:pPr>
        <w:pStyle w:val="BodyText"/>
      </w:pPr>
      <w:r>
        <w:t xml:space="preserve">Participants will consist of active-duty Firefighters from the Naples district of the Italian Fire Brigade. A minimum of 30 firefighters will be recruited, stratified by rank and years of experience. Inclusion criteria require participants to be medically cleared for duty, proficient in standard firefighting operations, and willing to provide informed consent. Exclusion criteria include recent injury, pregnancy, or cardiovascular conditions that may be exacerbated by experimental conditions.</w:t>
      </w:r>
    </w:p>
    <w:p>
      <w:pPr>
        <w:pStyle w:val="BodyText"/>
      </w:pPr>
      <w:r>
        <w:t xml:space="preserve">5. Methodology</w:t>
      </w:r>
    </w:p>
    <w:p>
      <w:pPr>
        <w:pStyle w:val="BodyText"/>
      </w:pPr>
      <w:r>
        <w:t xml:space="preserve">The experiment will employ a mixed-methods approach, combining quantitative data collection (physiological metrics, equipment performance data, response times) with qualitative assessments (participant feedback, observer evaluations). The protocol is divided into three phases:</w:t>
      </w:r>
    </w:p>
    <w:p>
      <w:pPr>
        <w:numPr>
          <w:ilvl w:val="0"/>
          <w:numId w:val="1002"/>
        </w:numPr>
        <w:pStyle w:val="Compact"/>
      </w:pPr>
      <w:r>
        <w:rPr>
          <w:bCs/>
          <w:b/>
        </w:rPr>
        <w:t xml:space="preserve">Phase 1: Baseline Assessment.</w:t>
      </w:r>
      <w:r>
        <w:t xml:space="preserve"> </w:t>
      </w:r>
      <w:r>
        <w:t xml:space="preserve">Participants will undergo medical screening, fitness testing, and equipment familiarization. Baseline physiological data (heart rate, core temperature, hydration status) will be recorded.</w:t>
      </w:r>
    </w:p>
    <w:p>
      <w:pPr>
        <w:numPr>
          <w:ilvl w:val="0"/>
          <w:numId w:val="1002"/>
        </w:numPr>
        <w:pStyle w:val="Compact"/>
      </w:pPr>
      <w:r>
        <w:rPr>
          <w:bCs/>
          <w:b/>
        </w:rPr>
        <w:t xml:space="preserve">Phase 2: Simulated Operations.</w:t>
      </w:r>
      <w:r>
        <w:t xml:space="preserve"> </w:t>
      </w:r>
      <w:r>
        <w:t xml:space="preserve">Firefighters will engage in a series of controlled fire scenarios designed to replicate conditions in Italy Naples. Scenarios include:</w:t>
      </w:r>
    </w:p>
    <w:p>
      <w:pPr>
        <w:numPr>
          <w:ilvl w:val="1"/>
          <w:numId w:val="1003"/>
        </w:numPr>
        <w:pStyle w:val="Compact"/>
      </w:pPr>
      <w:r>
        <w:t xml:space="preserve">Structural fire in a multi-story historic building with narrow access.</w:t>
      </w:r>
    </w:p>
    <w:p>
      <w:pPr>
        <w:numPr>
          <w:ilvl w:val="1"/>
          <w:numId w:val="1003"/>
        </w:numPr>
        <w:pStyle w:val="Compact"/>
      </w:pPr>
      <w:r>
        <w:t xml:space="preserve">Wildland-urban interface fire near the slopes of Mount Vesuvius.</w:t>
      </w:r>
    </w:p>
    <w:p>
      <w:pPr>
        <w:numPr>
          <w:ilvl w:val="1"/>
          <w:numId w:val="1003"/>
        </w:numPr>
        <w:pStyle w:val="Compact"/>
      </w:pPr>
      <w:r>
        <w:t xml:space="preserve">Hazardous materials incident in a densely populated urban area.</w:t>
      </w:r>
    </w:p>
    <w:p>
      <w:pPr>
        <w:numPr>
          <w:ilvl w:val="0"/>
          <w:numId w:val="1002"/>
        </w:numPr>
        <w:pStyle w:val="Compact"/>
      </w:pPr>
      <w:r>
        <w:rPr>
          <w:bCs/>
          <w:b/>
        </w:rPr>
        <w:t xml:space="preserve">Phase 3: Post-Experiment Analysis.</w:t>
      </w:r>
      <w:r>
        <w:t xml:space="preserve"> </w:t>
      </w:r>
      <w:r>
        <w:t xml:space="preserve">Data will be collected on equipment integrity, communication effectiveness, and participant performance. Debriefing sessions will be conducted to gather qualitative insights.</w:t>
      </w:r>
    </w:p>
    <w:p>
      <w:pPr>
        <w:pStyle w:val="FirstParagraph"/>
      </w:pPr>
      <w:r>
        <w:t xml:space="preserve">6. Equipment and Materials</w:t>
      </w:r>
    </w:p>
    <w:p>
      <w:pPr>
        <w:pStyle w:val="BodyText"/>
      </w:pPr>
      <w:r>
        <w:t xml:space="preserve">The following equipment will be used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Purpose</w:t>
            </w:r>
          </w:p>
        </w:tc>
      </w:tr>
      <w:tr>
        <w:tc>
          <w:tcPr/>
          <w:p>
            <w:pPr>
              <w:pStyle w:val="Compact"/>
              <w:jc w:val="left"/>
            </w:pPr>
            <w:r>
              <w:t xml:space="preserve">Personal Protective Equipment (PPE)</w:t>
            </w:r>
          </w:p>
        </w:tc>
        <w:tc>
          <w:tcPr/>
          <w:p>
            <w:pPr>
              <w:pStyle w:val="Compact"/>
              <w:jc w:val="left"/>
            </w:pPr>
            <w:r>
              <w:t xml:space="preserve">Standard-issue turnout gear, helmets, gloves, boots</w:t>
            </w:r>
          </w:p>
        </w:tc>
        <w:tc>
          <w:tcPr/>
          <w:p>
            <w:pPr>
              <w:pStyle w:val="Compact"/>
              <w:jc w:val="left"/>
            </w:pPr>
            <w:r>
              <w:t xml:space="preserve">Assess protection and comfort under operational stress</w:t>
            </w:r>
          </w:p>
        </w:tc>
      </w:tr>
      <w:tr>
        <w:tc>
          <w:tcPr/>
          <w:p>
            <w:pPr>
              <w:pStyle w:val="Compact"/>
              <w:jc w:val="left"/>
            </w:pPr>
            <w:r>
              <w:t xml:space="preserve">Physiological Monitoring Devices</w:t>
            </w:r>
          </w:p>
        </w:tc>
        <w:tc>
          <w:tcPr/>
          <w:p>
            <w:pPr>
              <w:pStyle w:val="Compact"/>
              <w:jc w:val="left"/>
            </w:pPr>
            <w:r>
              <w:t xml:space="preserve">Heart rate monitors, temperature sensors, hydration trackers</w:t>
            </w:r>
          </w:p>
        </w:tc>
        <w:tc>
          <w:tcPr/>
          <w:p>
            <w:pPr>
              <w:pStyle w:val="Compact"/>
              <w:jc w:val="left"/>
            </w:pPr>
            <w:r>
              <w:t xml:space="preserve">Measure physiological strain on Firefighters</w:t>
            </w:r>
          </w:p>
        </w:tc>
      </w:tr>
      <w:tr>
        <w:tc>
          <w:tcPr/>
          <w:p>
            <w:pPr>
              <w:pStyle w:val="Compact"/>
              <w:jc w:val="left"/>
            </w:pPr>
            <w:r>
              <w:t xml:space="preserve">Communication Systems</w:t>
            </w:r>
          </w:p>
        </w:tc>
        <w:tc>
          <w:tcPr/>
          <w:p>
            <w:pPr>
              <w:pStyle w:val="Compact"/>
              <w:jc w:val="left"/>
            </w:pPr>
            <w:r>
              <w:t xml:space="preserve">Radios, GPS trackers, emergency alert devices</w:t>
            </w:r>
          </w:p>
        </w:tc>
        <w:tc>
          <w:tcPr/>
          <w:p>
            <w:pPr>
              <w:pStyle w:val="Compact"/>
              <w:jc w:val="left"/>
            </w:pPr>
            <w:r>
              <w:t xml:space="preserve">Evaluate reliability in complex urban environments</w:t>
            </w:r>
          </w:p>
        </w:tc>
      </w:tr>
      <w:tr>
        <w:tc>
          <w:tcPr/>
          <w:p>
            <w:pPr>
              <w:pStyle w:val="Compact"/>
              <w:jc w:val="left"/>
            </w:pPr>
            <w:r>
              <w:t xml:space="preserve">Fire Simulation Equipment</w:t>
            </w:r>
          </w:p>
        </w:tc>
        <w:tc>
          <w:tcPr/>
          <w:p>
            <w:pPr>
              <w:pStyle w:val="Compact"/>
              <w:jc w:val="left"/>
            </w:pPr>
            <w:r>
              <w:t xml:space="preserve">Controlled burn modules, smoke generators, thermal imaging cameras</w:t>
            </w:r>
          </w:p>
        </w:tc>
        <w:tc>
          <w:tcPr/>
          <w:p>
            <w:pPr>
              <w:pStyle w:val="Compact"/>
              <w:jc w:val="left"/>
            </w:pPr>
            <w:r>
              <w:t xml:space="preserve">Create realistic fire scenarios for testing</w:t>
            </w:r>
          </w:p>
        </w:tc>
      </w:tr>
      <w:tr>
        <w:tc>
          <w:tcPr/>
          <w:p>
            <w:pPr>
              <w:pStyle w:val="Compact"/>
              <w:jc w:val="left"/>
            </w:pPr>
            <w:r>
              <w:t xml:space="preserve">Data Collection Tools</w:t>
            </w:r>
          </w:p>
        </w:tc>
        <w:tc>
          <w:tcPr/>
          <w:p>
            <w:pPr>
              <w:pStyle w:val="Compact"/>
              <w:jc w:val="left"/>
            </w:pPr>
            <w:r>
              <w:t xml:space="preserve">Video cameras, audio recorders, performance checklists</w:t>
            </w:r>
          </w:p>
        </w:tc>
        <w:tc>
          <w:tcPr/>
          <w:p>
            <w:pPr>
              <w:pStyle w:val="Compact"/>
              <w:jc w:val="left"/>
            </w:pPr>
            <w:r>
              <w:t xml:space="preserve">Document operations and participant actions</w:t>
            </w:r>
          </w:p>
        </w:tc>
      </w:tr>
    </w:tbl>
    <w:p>
      <w:pPr>
        <w:pStyle w:val="BodyText"/>
      </w:pPr>
      <w:r>
        <w:t xml:space="preserve">7. Safety and Risk Management</w:t>
      </w:r>
    </w:p>
    <w:p>
      <w:pPr>
        <w:pStyle w:val="BodyText"/>
      </w:pPr>
      <w:r>
        <w:t xml:space="preserve">Safety is the paramount concern in this Experiment Protocol. All activities will be supervised by certified safety officers and medical personnel. Risk mitigation measures include:</w:t>
      </w:r>
    </w:p>
    <w:p>
      <w:pPr>
        <w:numPr>
          <w:ilvl w:val="0"/>
          <w:numId w:val="1004"/>
        </w:numPr>
        <w:pStyle w:val="Compact"/>
      </w:pPr>
      <w:r>
        <w:t xml:space="preserve">Strict adherence to controlled burn protocols and fire safety regulations.</w:t>
      </w:r>
    </w:p>
    <w:p>
      <w:pPr>
        <w:numPr>
          <w:ilvl w:val="0"/>
          <w:numId w:val="1004"/>
        </w:numPr>
        <w:pStyle w:val="Compact"/>
      </w:pPr>
      <w:r>
        <w:t xml:space="preserve">Real-time monitoring of participant physiological status with immediate intervention thresholds.</w:t>
      </w:r>
    </w:p>
    <w:p>
      <w:pPr>
        <w:numPr>
          <w:ilvl w:val="0"/>
          <w:numId w:val="1004"/>
        </w:numPr>
        <w:pStyle w:val="Compact"/>
      </w:pPr>
      <w:r>
        <w:t xml:space="preserve">Availability of emergency medical services and evacuation routes at all test sites.</w:t>
      </w:r>
    </w:p>
    <w:p>
      <w:pPr>
        <w:numPr>
          <w:ilvl w:val="0"/>
          <w:numId w:val="1004"/>
        </w:numPr>
        <w:pStyle w:val="Compact"/>
      </w:pPr>
      <w:r>
        <w:t xml:space="preserve">Regular equipment inspections to ensure integrity and functionality.</w:t>
      </w:r>
    </w:p>
    <w:p>
      <w:pPr>
        <w:numPr>
          <w:ilvl w:val="0"/>
          <w:numId w:val="1004"/>
        </w:numPr>
        <w:pStyle w:val="Compact"/>
      </w:pPr>
      <w:r>
        <w:t xml:space="preserve">Comprehensive briefings for all participants and staff on emergency procedures.</w:t>
      </w:r>
    </w:p>
    <w:p>
      <w:pPr>
        <w:pStyle w:val="FirstParagraph"/>
      </w:pPr>
      <w:r>
        <w:t xml:space="preserve">8. Data Analysis and Reporting</w:t>
      </w:r>
    </w:p>
    <w:p>
      <w:pPr>
        <w:pStyle w:val="BodyText"/>
      </w:pPr>
      <w:r>
        <w:t xml:space="preserve">Collected data will be analyzed using statistical methods to identify trends, correlations, and significant findings. Qualitative data will be thematically analyzed to extract actionable insights. A final report will be prepared, detailing the results, conclusions, and recommendations for improving Firefighter operations in Italy Naples. The report will be submitted to the Italian Fire Brigade, relevant academic institutions, and European safety authorities.</w:t>
      </w:r>
    </w:p>
    <w:p>
      <w:pPr>
        <w:pStyle w:val="BodyText"/>
      </w:pPr>
      <w:r>
        <w:t xml:space="preserve">9. Ethical Considerations</w:t>
      </w:r>
    </w:p>
    <w:p>
      <w:pPr>
        <w:pStyle w:val="BodyText"/>
      </w:pPr>
      <w:r>
        <w:t xml:space="preserve">This experiment has been reviewed and approved by the relevant ethics committee. Informed consent will be obtained from all participants, ensuring they understand the nature, risks, and benefits of the study. Participant confidentiality will be maintained, and data will be anonymized in all reports and publications. Participants may withdraw from the study at any time without penalty.</w:t>
      </w:r>
    </w:p>
    <w:p>
      <w:pPr>
        <w:pStyle w:val="BodyText"/>
      </w:pPr>
      <w:r>
        <w:t xml:space="preserve">10. Conclusion</w:t>
      </w:r>
    </w:p>
    <w:p>
      <w:pPr>
        <w:pStyle w:val="BodyText"/>
      </w:pPr>
      <w:r>
        <w:t xml:space="preserve">This Experiment Protocol provides a structured and rigorous framework for evaluating Firefighter performance and equipment in the unique context of Italy Naples. By addressing the specific challenges of this urban environment, the study aims to enhance the safety, effectiveness, and resilience of firefighting operations, ultimately protecting both responders and the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Assessment in Italy Naples</dc:title>
  <dc:creator/>
  <dc:language>en</dc:language>
  <cp:keywords/>
  <dcterms:created xsi:type="dcterms:W3CDTF">2026-10-10T05:03:35Z</dcterms:created>
  <dcterms:modified xsi:type="dcterms:W3CDTF">2026-10-10T05:03:35Z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