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33" w:name="X199478412efb49cf6197b6d3f94094a23fe2372"/>
    <w:p>
      <w:pPr>
        <w:pStyle w:val="Heading1"/>
      </w:pPr>
      <w:r>
        <w:t xml:space="preserve">Experiment Protocol: Firefighter Operational Efficiency and Thermal Stress in Urban Environments</w:t>
      </w:r>
    </w:p>
    <w:p>
      <w:pPr>
        <w:pStyle w:val="FirstParagraph"/>
      </w:pPr>
      <w:r>
        <w:rPr>
          <w:bCs/>
          <w:b/>
        </w:rPr>
        <w:t xml:space="preserve">Protocol ID:</w:t>
      </w:r>
      <w:r>
        <w:t xml:space="preserve"> </w:t>
      </w:r>
      <w:r>
        <w:t xml:space="preserve">JP-OSA-FF-2024-001</w:t>
      </w:r>
    </w:p>
    <w:p>
      <w:pPr>
        <w:pStyle w:val="BodyText"/>
      </w:pPr>
      <w:r>
        <w:rPr>
          <w:bCs/>
          <w:b/>
        </w:rPr>
        <w:t xml:space="preserve">Location:</w:t>
      </w:r>
      <w:r>
        <w:t xml:space="preserve"> </w:t>
      </w:r>
      <w:r>
        <w:t xml:space="preserve">Japan Osaka, Osaka Fire Department Training Center</w:t>
      </w:r>
    </w:p>
    <w:p>
      <w:pPr>
        <w:pStyle w:val="BodyText"/>
      </w:pPr>
      <w:r>
        <w:rPr>
          <w:bCs/>
          <w:b/>
        </w:rPr>
        <w:t xml:space="preserve">Subject:</w:t>
      </w:r>
      <w:r>
        <w:t xml:space="preserve"> </w:t>
      </w:r>
      <w:r>
        <w:t xml:space="preserve">Firefighter Performance Metrics</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physiological and operational performance of a Firefighter operating within the specific urban constraints of Japan Osaka. Osaka represents a unique testing environment characterized by high-density residential zones, narrow alleyways known as "roji," and a humid subtropical climate. These factors significantly impact the tactical approach and physical exertion required of emergency responders.</w:t>
      </w:r>
    </w:p>
    <w:p>
      <w:pPr>
        <w:pStyle w:val="BodyText"/>
      </w:pPr>
      <w:r>
        <w:t xml:space="preserve">The primary objective is to evaluate how environmental variables specific to Japan Osaka influence the endurance, decision-making capabilities, and thermal regulation of a Firefighter during simulated high-intensity rescue operations. By understanding these dynamics, we aim to improve training regimens and equipment specifications tailored to the local conditions of the Kansai region.</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core body temperature and heart rate variability of a Firefighter during a 45-minute continuous operation in a simulated Osaka high-rise structure.</w:t>
      </w:r>
    </w:p>
    <w:p>
      <w:pPr>
        <w:numPr>
          <w:ilvl w:val="0"/>
          <w:numId w:val="1001"/>
        </w:numPr>
        <w:pStyle w:val="Compact"/>
      </w:pPr>
      <w:r>
        <w:t xml:space="preserve">To assess the impact of high humidity levels, typical of Japan Osaka summers, on cognitive load and reaction time.</w:t>
      </w:r>
    </w:p>
    <w:p>
      <w:pPr>
        <w:numPr>
          <w:ilvl w:val="0"/>
          <w:numId w:val="1001"/>
        </w:numPr>
        <w:pStyle w:val="Compact"/>
      </w:pPr>
      <w:r>
        <w:t xml:space="preserve">To evaluate the efficacy of current personal protective equipment (PPE) used by the Osaka Fire Department in mitigating heat stress.</w:t>
      </w:r>
    </w:p>
    <w:p>
      <w:pPr>
        <w:numPr>
          <w:ilvl w:val="0"/>
          <w:numId w:val="1001"/>
        </w:numPr>
        <w:pStyle w:val="Compact"/>
      </w:pPr>
      <w:r>
        <w:t xml:space="preserve">To analyze movement efficiency in confined spaces mimicking the narrow architectural features found in historic districts of Japan Osaka.</w:t>
      </w:r>
    </w:p>
    <w:bookmarkEnd w:id="21"/>
    <w:bookmarkStart w:id="29"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controlled field experiment design. The experiment will take place at the Osaka Fire Department Training Center, utilizing their advanced simulation facilities which replicate the structural integrity and layout of buildings common in Japan Osaka. The study will involve a cohort of professional Firefighter personnel who have volunteered for the research.</w:t>
      </w:r>
    </w:p>
    <w:bookmarkEnd w:id="22"/>
    <w:bookmarkStart w:id="23" w:name="participants"/>
    <w:p>
      <w:pPr>
        <w:pStyle w:val="Heading3"/>
      </w:pPr>
      <w:r>
        <w:t xml:space="preserve">3.2 Participants</w:t>
      </w:r>
    </w:p>
    <w:p>
      <w:pPr>
        <w:pStyle w:val="FirstParagraph"/>
      </w:pPr>
      <w:r>
        <w:t xml:space="preserve">Participants must be active-duty Firefighter members of the Osaka Fire Department. Inclusion criteria require a minimum of two years of service, no history of cardiovascular disease, and a body mass index (BMI) between 20 and 28. This ensures that the data reflects the capabilities of a standard, healthy Firefighter operating in this region.</w:t>
      </w:r>
    </w:p>
    <w:bookmarkEnd w:id="23"/>
    <w:bookmarkStart w:id="24" w:name="equipment-and-instrumentation"/>
    <w:p>
      <w:pPr>
        <w:pStyle w:val="Heading3"/>
      </w:pPr>
      <w:r>
        <w:t xml:space="preserve">3.3 Equipment and Instrumentation</w:t>
      </w:r>
    </w:p>
    <w:p>
      <w:pPr>
        <w:pStyle w:val="FirstParagraph"/>
      </w:pPr>
      <w:r>
        <w:t xml:space="preserve">Each Firefighter will be equipped with the following monitoring devices:</w:t>
      </w:r>
    </w:p>
    <w:p>
      <w:pPr>
        <w:numPr>
          <w:ilvl w:val="0"/>
          <w:numId w:val="1002"/>
        </w:numPr>
        <w:pStyle w:val="Compact"/>
      </w:pPr>
      <w:r>
        <w:rPr>
          <w:bCs/>
          <w:b/>
        </w:rPr>
        <w:t xml:space="preserve">Biometric Sensors:</w:t>
      </w:r>
      <w:r>
        <w:t xml:space="preserve"> </w:t>
      </w:r>
      <w:r>
        <w:t xml:space="preserve">Wearable patches to monitor heart rate, skin temperature, and galvanic skin response.</w:t>
      </w:r>
    </w:p>
    <w:p>
      <w:pPr>
        <w:numPr>
          <w:ilvl w:val="0"/>
          <w:numId w:val="1002"/>
        </w:numPr>
        <w:pStyle w:val="Compact"/>
      </w:pPr>
      <w:r>
        <w:rPr>
          <w:bCs/>
          <w:b/>
        </w:rPr>
        <w:t xml:space="preserve">Core Temperature Probe:</w:t>
      </w:r>
      <w:r>
        <w:t xml:space="preserve"> </w:t>
      </w:r>
      <w:r>
        <w:t xml:space="preserve">An ingestible telemetry pill to measure internal body temperature accurately.</w:t>
      </w:r>
    </w:p>
    <w:p>
      <w:pPr>
        <w:numPr>
          <w:ilvl w:val="0"/>
          <w:numId w:val="1002"/>
        </w:numPr>
        <w:pStyle w:val="Compact"/>
      </w:pPr>
      <w:r>
        <w:rPr>
          <w:bCs/>
          <w:b/>
        </w:rPr>
        <w:t xml:space="preserve">IMU Sensors:</w:t>
      </w:r>
      <w:r>
        <w:t xml:space="preserve"> </w:t>
      </w:r>
      <w:r>
        <w:t xml:space="preserve">Inertial Measurement Units attached to the PPE to track movement patterns, gait stability, and physical exertion levels.</w:t>
      </w:r>
    </w:p>
    <w:p>
      <w:pPr>
        <w:numPr>
          <w:ilvl w:val="0"/>
          <w:numId w:val="1002"/>
        </w:numPr>
        <w:pStyle w:val="Compact"/>
      </w:pPr>
      <w:r>
        <w:rPr>
          <w:bCs/>
          <w:b/>
        </w:rPr>
        <w:t xml:space="preserve">Environmental Sensors:</w:t>
      </w:r>
      <w:r>
        <w:t xml:space="preserve"> </w:t>
      </w:r>
      <w:r>
        <w:t xml:space="preserve">Portable stations placed throughout the simulation site to record ambient temperature, humidity, and smoke density.</w:t>
      </w:r>
    </w:p>
    <w:bookmarkEnd w:id="24"/>
    <w:bookmarkStart w:id="28" w:name="experimental-procedure"/>
    <w:p>
      <w:pPr>
        <w:pStyle w:val="Heading3"/>
      </w:pPr>
      <w:r>
        <w:t xml:space="preserve">3.4 Experimental Procedure</w:t>
      </w:r>
    </w:p>
    <w:p>
      <w:pPr>
        <w:pStyle w:val="FirstParagraph"/>
      </w:pPr>
      <w:r>
        <w:t xml:space="preserve">The experiment is divided into three distinct phases, each designed to challenge the Firefighter under conditions representative of Japan Osaka.</w:t>
      </w:r>
    </w:p>
    <w:bookmarkStart w:id="25" w:name="phase-1-baseline-assessment"/>
    <w:p>
      <w:pPr>
        <w:pStyle w:val="Heading4"/>
      </w:pPr>
      <w:r>
        <w:t xml:space="preserve">Phase 1: Baseline Assessment</w:t>
      </w:r>
    </w:p>
    <w:p>
      <w:pPr>
        <w:pStyle w:val="FirstParagraph"/>
      </w:pPr>
      <w:r>
        <w:t xml:space="preserve">Before entering the simulation, each Firefighter will undergo a baseline health check. This includes resting heart rate, blood pressure, and a cognitive baseline test involving pattern recognition and rapid decision-making tasks. This data serves as a control to measure the degradation of performance during the experiment.</w:t>
      </w:r>
    </w:p>
    <w:bookmarkEnd w:id="25"/>
    <w:bookmarkStart w:id="26" w:name="X441eff3bc4b0cc6c843c4f06e49277265631b59"/>
    <w:p>
      <w:pPr>
        <w:pStyle w:val="Heading4"/>
      </w:pPr>
      <w:r>
        <w:t xml:space="preserve">Phase 2: Simulated Urban Search and Rescue</w:t>
      </w:r>
    </w:p>
    <w:p>
      <w:pPr>
        <w:pStyle w:val="FirstParagraph"/>
      </w:pPr>
      <w:r>
        <w:t xml:space="preserve">The Firefighter will enter a simulated building structure designed to mimic a multi-story residential complex in Japan Osaka. The environment will be set to 35°C with 80% relative humidity, reflecting peak summer conditions in the region. The Firefighter must navigate through smoke-filled corridors, ascend three flights of stairs while carrying a 20kg load, and locate a simulated victim in a confined space.</w:t>
      </w:r>
    </w:p>
    <w:p>
      <w:pPr>
        <w:pStyle w:val="BodyText"/>
      </w:pPr>
      <w:r>
        <w:t xml:space="preserve">This phase specifically tests the physical toll of operating in the dense urban fabric of Japan Osaka, where vertical evacuation is often necessary due to limited street access for large apparatus.</w:t>
      </w:r>
    </w:p>
    <w:bookmarkEnd w:id="26"/>
    <w:bookmarkStart w:id="27" w:name="phase-3-high-stress-decision-making"/>
    <w:p>
      <w:pPr>
        <w:pStyle w:val="Heading4"/>
      </w:pPr>
      <w:r>
        <w:t xml:space="preserve">Phase 3: High-Stress Decision Making</w:t>
      </w:r>
    </w:p>
    <w:p>
      <w:pPr>
        <w:pStyle w:val="FirstParagraph"/>
      </w:pPr>
      <w:r>
        <w:t xml:space="preserve">Following the physical exertion of Phase 2, the Firefighter will be presented with a dynamic scenario requiring immediate tactical decisions, such as choosing between ventilation strategies or prioritizing victim extraction routes. This phase evaluates the cognitive resilience of the Firefighter after significant thermal stress.</w:t>
      </w:r>
    </w:p>
    <w:bookmarkEnd w:id="27"/>
    <w:bookmarkEnd w:id="28"/>
    <w:bookmarkEnd w:id="29"/>
    <w:bookmarkStart w:id="30" w:name="data-analysis"/>
    <w:p>
      <w:pPr>
        <w:pStyle w:val="Heading2"/>
      </w:pPr>
      <w:r>
        <w:t xml:space="preserve">4. Data Analysis</w:t>
      </w:r>
    </w:p>
    <w:p>
      <w:pPr>
        <w:pStyle w:val="FirstParagraph"/>
      </w:pPr>
      <w:r>
        <w:t xml:space="preserve">Collected data will be analyzed using statistical software to identify correlations between environmental stressors and Firefighter performance metrics. Key performance indicators (KPIs) include time-to-completion, error rates in decision-making tasks, and the rate of core temperature increase. Special attention will be paid to how the specific humidity levels of Japan Osaka accelerate fatigue compared to drier climates.</w:t>
      </w:r>
    </w:p>
    <w:bookmarkEnd w:id="30"/>
    <w:bookmarkStart w:id="31" w:name="ethical-considerations-and-safety"/>
    <w:p>
      <w:pPr>
        <w:pStyle w:val="Heading2"/>
      </w:pPr>
      <w:r>
        <w:t xml:space="preserve">5. Ethical Considerations and Safety</w:t>
      </w:r>
    </w:p>
    <w:p>
      <w:pPr>
        <w:pStyle w:val="FirstParagraph"/>
      </w:pPr>
      <w:r>
        <w:t xml:space="preserve">The safety of the Firefighter participants is paramount. The experiment has been reviewed and approved by the Institutional Review Board. Strict safety protocols are in place:</w:t>
      </w:r>
    </w:p>
    <w:p>
      <w:pPr>
        <w:numPr>
          <w:ilvl w:val="0"/>
          <w:numId w:val="1003"/>
        </w:numPr>
        <w:pStyle w:val="Compact"/>
      </w:pPr>
      <w:r>
        <w:t xml:space="preserve">A medical team will be on standby throughout the duration of the experiment.</w:t>
      </w:r>
    </w:p>
    <w:p>
      <w:pPr>
        <w:numPr>
          <w:ilvl w:val="0"/>
          <w:numId w:val="1003"/>
        </w:numPr>
        <w:pStyle w:val="Compact"/>
      </w:pPr>
      <w:r>
        <w:t xml:space="preserve">Participants can withdraw from the experiment at any time without penalty.</w:t>
      </w:r>
    </w:p>
    <w:p>
      <w:pPr>
        <w:numPr>
          <w:ilvl w:val="0"/>
          <w:numId w:val="1003"/>
        </w:numPr>
        <w:pStyle w:val="Compact"/>
      </w:pPr>
      <w:r>
        <w:t xml:space="preserve">Immediate cooling interventions will be provided if a Firefighter's core temperature exceeds 38.5°C.</w:t>
      </w:r>
    </w:p>
    <w:p>
      <w:pPr>
        <w:numPr>
          <w:ilvl w:val="0"/>
          <w:numId w:val="1003"/>
        </w:numPr>
        <w:pStyle w:val="Compact"/>
      </w:pPr>
      <w:r>
        <w:t xml:space="preserve">All personal data will be anonymized to protect the privacy of the Firefighter personnel.</w:t>
      </w:r>
    </w:p>
    <w:bookmarkEnd w:id="31"/>
    <w:bookmarkStart w:id="32" w:name="expected-outcomes-and-significance"/>
    <w:p>
      <w:pPr>
        <w:pStyle w:val="Heading2"/>
      </w:pPr>
      <w:r>
        <w:t xml:space="preserve">6. Expected Outcomes and Significance</w:t>
      </w:r>
    </w:p>
    <w:p>
      <w:pPr>
        <w:pStyle w:val="FirstParagraph"/>
      </w:pPr>
      <w:r>
        <w:t xml:space="preserve">This Experiment Protocol aims to provide actionable insights for the Osaka Fire Department. By understanding the specific physiological demands placed on a Firefighter in Japan Osaka, we can recommend adjustments to shift lengths, hydration protocols, and PPE design. Ultimately, this research seeks to enhance the safety and effectiveness of emergency responders in one of Japan's most vibrant and densely populated cities.</w:t>
      </w:r>
    </w:p>
    <w:p>
      <w:pPr>
        <w:pStyle w:val="BodyText"/>
      </w:pPr>
      <w:r>
        <w:rPr>
          <w:iCs/>
          <w:i/>
        </w:rPr>
        <w:t xml:space="preserve">Note: This document is a formal protocol for research purposes. Any modifications to the procedure must be documented and approved by the Principal Investigator prior to implementation.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Japan Osaka</dc:title>
  <dc:creator/>
  <dc:language>en</dc:language>
  <cp:keywords/>
  <dcterms:created xsi:type="dcterms:W3CDTF">2026-10-10T04:31:34Z</dcterms:created>
  <dcterms:modified xsi:type="dcterms:W3CDTF">2026-10-10T04:31:34Z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