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Pakistan</w:t>
      </w:r>
      <w:r>
        <w:t xml:space="preserve"> </w:t>
      </w:r>
      <w:r>
        <w:t xml:space="preserve">Islamabad</w:t>
      </w:r>
    </w:p>
    <w:bookmarkStart w:id="33" w:name="X2b50b8b35ad41ecd99fe533c8f756109828b582"/>
    <w:p>
      <w:pPr>
        <w:pStyle w:val="Heading1"/>
      </w:pPr>
      <w:r>
        <w:t xml:space="preserve">Experiment Protocol: Firefighter Operational Readiness and Response Efficiency in Pakistan Islamabad</w:t>
      </w:r>
    </w:p>
    <w:p>
      <w:pPr>
        <w:pStyle w:val="FirstParagraph"/>
      </w:pPr>
      <w:r>
        <w:rPr>
          <w:bCs/>
          <w:b/>
        </w:rPr>
        <w:t xml:space="preserve">Protocol ID:</w:t>
      </w:r>
      <w:r>
        <w:t xml:space="preserve"> </w:t>
      </w:r>
      <w:r>
        <w:t xml:space="preserve">ISO-FF-2024-001</w:t>
      </w:r>
    </w:p>
    <w:p>
      <w:pPr>
        <w:pStyle w:val="BodyText"/>
      </w:pPr>
      <w:r>
        <w:rPr>
          <w:bCs/>
          <w:b/>
        </w:rPr>
        <w:t xml:space="preserve">Location:</w:t>
      </w:r>
      <w:r>
        <w:t xml:space="preserve"> </w:t>
      </w:r>
      <w:r>
        <w:t xml:space="preserve">Islamabad Capital Territory, Pakistan</w:t>
      </w:r>
    </w:p>
    <w:p>
      <w:pPr>
        <w:pStyle w:val="BodyText"/>
      </w:pPr>
      <w:r>
        <w:rPr>
          <w:bCs/>
          <w:b/>
        </w:rPr>
        <w:t xml:space="preserve">Subject:</w:t>
      </w:r>
      <w:r>
        <w:t xml:space="preserve"> </w:t>
      </w:r>
      <w:r>
        <w:t xml:space="preserve">Firefighter Performance Metrics and Equipment Efficacy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urban landscape of Pakistan Islamabad presents unique challenges for emergency response services. Characterized by a mix of high-density residential sectors, commercial hubs, and complex traffic patterns, the city requires a highly efficient and well-equipped firefighting force. This Experiment Protocol is designed to evaluate the operational readiness, physical endurance, and tactical effectiveness of the Firefighter personnel within the Islamabad Fire Service.</w:t>
      </w:r>
    </w:p>
    <w:p>
      <w:pPr>
        <w:pStyle w:val="BodyText"/>
      </w:pPr>
      <w:r>
        <w:t xml:space="preserve">The primary objective is to gather empirical data on how current training regimens and equipment perform under simulated real-world conditions specific to the Islamabad environment. This includes assessing response times through the city's grid system, managing high-rise incidents in commercial zones, and operating in varying climatic conditions typical of the region.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average response time of a standard Firefighter unit from alarm receipt to scene arrival across different sectors of Pakistan Islamabad.</w:t>
      </w:r>
    </w:p>
    <w:p>
      <w:pPr>
        <w:numPr>
          <w:ilvl w:val="0"/>
          <w:numId w:val="1001"/>
        </w:numPr>
        <w:pStyle w:val="Compact"/>
      </w:pPr>
      <w:r>
        <w:t xml:space="preserve">To evaluate the physiological stress levels of Firefighters during high-intensity simulation exercises.</w:t>
      </w:r>
    </w:p>
    <w:p>
      <w:pPr>
        <w:numPr>
          <w:ilvl w:val="0"/>
          <w:numId w:val="1001"/>
        </w:numPr>
        <w:pStyle w:val="Compact"/>
      </w:pPr>
      <w:r>
        <w:t xml:space="preserve">To assess the efficacy of current Personal Protective Equipment (PPE) under local environmental conditions.</w:t>
      </w:r>
    </w:p>
    <w:p>
      <w:pPr>
        <w:numPr>
          <w:ilvl w:val="0"/>
          <w:numId w:val="1001"/>
        </w:numPr>
        <w:pStyle w:val="Compact"/>
      </w:pPr>
      <w:r>
        <w:t xml:space="preserve">To identify gaps in communication protocols between the control center and field units.</w:t>
      </w:r>
    </w:p>
    <w:p>
      <w:pPr>
        <w:numPr>
          <w:ilvl w:val="0"/>
          <w:numId w:val="1001"/>
        </w:numPr>
        <w:pStyle w:val="Compact"/>
      </w:pPr>
      <w:r>
        <w:t xml:space="preserve">To propose evidence-based improvements for training and resource allocation.</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data collection (timings, biometrics) with qualitative assessments (post-exercise interviews). The experiment will be conducted over a period of six weeks, involving controlled simulations and monitored real-world responses where safety permits.</w:t>
      </w:r>
    </w:p>
    <w:bookmarkEnd w:id="22"/>
    <w:bookmarkStart w:id="23" w:name="participants"/>
    <w:p>
      <w:pPr>
        <w:pStyle w:val="Heading3"/>
      </w:pPr>
      <w:r>
        <w:t xml:space="preserve">3.2 Participants</w:t>
      </w:r>
    </w:p>
    <w:p>
      <w:pPr>
        <w:pStyle w:val="FirstParagraph"/>
      </w:pPr>
      <w:r>
        <w:t xml:space="preserve">The study will involve a cohort of 50 active-duty Firefighters from the Islamabad Fire Service. Participants will be selected based on a stratified random sampling method to ensure representation across different ranks and years of service. All participants must meet the standard medical fitness criteria required for duty in Pakistan Islamabad.</w:t>
      </w:r>
    </w:p>
    <w:bookmarkEnd w:id="23"/>
    <w:bookmarkStart w:id="24" w:name="experimental-conditions"/>
    <w:p>
      <w:pPr>
        <w:pStyle w:val="Heading3"/>
      </w:pPr>
      <w:r>
        <w:t xml:space="preserve">3.3 Experimental Conditions</w:t>
      </w:r>
    </w:p>
    <w:p>
      <w:pPr>
        <w:pStyle w:val="FirstParagraph"/>
      </w:pPr>
      <w:r>
        <w:t xml:space="preserve">Simulations will be designed to reflect common fire scenarios in the region, including:</w:t>
      </w:r>
    </w:p>
    <w:p>
      <w:pPr>
        <w:numPr>
          <w:ilvl w:val="0"/>
          <w:numId w:val="1002"/>
        </w:numPr>
        <w:pStyle w:val="Compact"/>
      </w:pPr>
      <w:r>
        <w:rPr>
          <w:bCs/>
          <w:b/>
        </w:rPr>
        <w:t xml:space="preserve">Residential Sector Fires:</w:t>
      </w:r>
      <w:r>
        <w:t xml:space="preserve"> </w:t>
      </w:r>
      <w:r>
        <w:t xml:space="preserve">Simulating incidents in typical multi-story residential buildings.</w:t>
      </w:r>
    </w:p>
    <w:p>
      <w:pPr>
        <w:numPr>
          <w:ilvl w:val="0"/>
          <w:numId w:val="1002"/>
        </w:numPr>
        <w:pStyle w:val="Compact"/>
      </w:pPr>
      <w:r>
        <w:rPr>
          <w:bCs/>
          <w:b/>
        </w:rPr>
        <w:t xml:space="preserve">Commercial Complex Incidents:</w:t>
      </w:r>
      <w:r>
        <w:t xml:space="preserve"> </w:t>
      </w:r>
      <w:r>
        <w:t xml:space="preserve">Focusing on high-rise evacuation and suppression in areas like Blue Area or F-7.</w:t>
      </w:r>
    </w:p>
    <w:p>
      <w:pPr>
        <w:numPr>
          <w:ilvl w:val="0"/>
          <w:numId w:val="1002"/>
        </w:numPr>
        <w:pStyle w:val="Compact"/>
      </w:pPr>
      <w:r>
        <w:rPr>
          <w:bCs/>
          <w:b/>
        </w:rPr>
        <w:t xml:space="preserve">Traffic Congestion Scenarios:</w:t>
      </w:r>
      <w:r>
        <w:t xml:space="preserve"> </w:t>
      </w:r>
      <w:r>
        <w:t xml:space="preserve">Testing navigation and response during peak hours.</w:t>
      </w:r>
    </w:p>
    <w:bookmarkEnd w:id="24"/>
    <w:bookmarkEnd w:id="25"/>
    <w:bookmarkStart w:id="29" w:name="procedures"/>
    <w:p>
      <w:pPr>
        <w:pStyle w:val="Heading2"/>
      </w:pPr>
      <w:r>
        <w:t xml:space="preserve">4. Procedures</w:t>
      </w:r>
    </w:p>
    <w:bookmarkStart w:id="26" w:name="phase-1-baseline-assessment"/>
    <w:p>
      <w:pPr>
        <w:pStyle w:val="Heading3"/>
      </w:pPr>
      <w:r>
        <w:t xml:space="preserve">4.1 Phase 1: Baseline Assessment</w:t>
      </w:r>
    </w:p>
    <w:p>
      <w:pPr>
        <w:pStyle w:val="FirstParagraph"/>
      </w:pPr>
      <w:r>
        <w:t xml:space="preserve">Prior to the main experiment, all Firefighter participants will undergo a baseline physical fitness test and equipment check. This includes measuring heart rate variability, lung capacity, and strength metrics. Equipment checks will ensure that all gear meets international safety standards and is in optimal condition.</w:t>
      </w:r>
    </w:p>
    <w:bookmarkEnd w:id="26"/>
    <w:bookmarkStart w:id="27" w:name="phase-2-simulated-response-exercises"/>
    <w:p>
      <w:pPr>
        <w:pStyle w:val="Heading3"/>
      </w:pPr>
      <w:r>
        <w:t xml:space="preserve">4.2 Phase 2: Simulated Response Exercises</w:t>
      </w:r>
    </w:p>
    <w:p>
      <w:pPr>
        <w:pStyle w:val="FirstParagraph"/>
      </w:pPr>
      <w:r>
        <w:t xml:space="preserve">Controlled fire simulations will be conducted in designated safe zones within Pakistan Islamabad. Each exercise will involve:</w:t>
      </w:r>
    </w:p>
    <w:p>
      <w:pPr>
        <w:numPr>
          <w:ilvl w:val="0"/>
          <w:numId w:val="1003"/>
        </w:numPr>
        <w:pStyle w:val="Compact"/>
      </w:pPr>
      <w:r>
        <w:t xml:space="preserve">Alarm dispatch and unit mobilization.</w:t>
      </w:r>
    </w:p>
    <w:p>
      <w:pPr>
        <w:numPr>
          <w:ilvl w:val="0"/>
          <w:numId w:val="1003"/>
        </w:numPr>
        <w:pStyle w:val="Compact"/>
      </w:pPr>
      <w:r>
        <w:t xml:space="preserve">Navigational transit to the simulated incident site.</w:t>
      </w:r>
    </w:p>
    <w:p>
      <w:pPr>
        <w:numPr>
          <w:ilvl w:val="0"/>
          <w:numId w:val="1003"/>
        </w:numPr>
        <w:pStyle w:val="Compact"/>
      </w:pPr>
      <w:r>
        <w:t xml:space="preserve">On-scene assessment and tactical deployment.</w:t>
      </w:r>
    </w:p>
    <w:p>
      <w:pPr>
        <w:numPr>
          <w:ilvl w:val="0"/>
          <w:numId w:val="1003"/>
        </w:numPr>
        <w:pStyle w:val="Compact"/>
      </w:pPr>
      <w:r>
        <w:t xml:space="preserve">Fire suppression and victim rescue drills.</w:t>
      </w:r>
    </w:p>
    <w:p>
      <w:pPr>
        <w:pStyle w:val="FirstParagraph"/>
      </w:pPr>
      <w:r>
        <w:t xml:space="preserve">Biometric sensors will be worn by participants to monitor physiological responses in real-time. GPS trackers will be used to analyze movement efficiency and response times.</w:t>
      </w:r>
    </w:p>
    <w:bookmarkEnd w:id="27"/>
    <w:bookmarkStart w:id="28" w:name="phase-3-data-collection-and-analysis"/>
    <w:p>
      <w:pPr>
        <w:pStyle w:val="Heading3"/>
      </w:pPr>
      <w:r>
        <w:t xml:space="preserve">4.3 Phase 3: Data Collection and Analysis</w:t>
      </w:r>
    </w:p>
    <w:p>
      <w:pPr>
        <w:pStyle w:val="FirstParagraph"/>
      </w:pPr>
      <w:r>
        <w:t xml:space="preserve">Data will be collected using standardized forms and digital logging systems. Key metrics include: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Metric</w:t>
            </w:r>
          </w:p>
        </w:tc>
        <w:tc>
          <w:tcPr/>
          <w:p>
            <w:pPr>
              <w:pStyle w:val="Compact"/>
              <w:jc w:val="left"/>
            </w:pPr>
            <w:r>
              <w:t xml:space="preserve">Description</w:t>
            </w:r>
          </w:p>
        </w:tc>
      </w:tr>
      <w:tr>
        <w:tc>
          <w:tcPr/>
          <w:p>
            <w:pPr>
              <w:pStyle w:val="Compact"/>
              <w:jc w:val="left"/>
            </w:pPr>
            <w:r>
              <w:t xml:space="preserve">Response Time</w:t>
            </w:r>
          </w:p>
        </w:tc>
        <w:tc>
          <w:tcPr/>
          <w:p>
            <w:pPr>
              <w:pStyle w:val="Compact"/>
              <w:jc w:val="left"/>
            </w:pPr>
            <w:r>
              <w:t xml:space="preserve">Time from alarm to arrival at the scene.</w:t>
            </w:r>
          </w:p>
        </w:tc>
      </w:tr>
      <w:tr>
        <w:tc>
          <w:tcPr/>
          <w:p>
            <w:pPr>
              <w:pStyle w:val="Compact"/>
              <w:jc w:val="left"/>
            </w:pPr>
            <w:r>
              <w:t xml:space="preserve">Physiological Load</w:t>
            </w:r>
          </w:p>
        </w:tc>
        <w:tc>
          <w:tcPr/>
          <w:p>
            <w:pPr>
              <w:pStyle w:val="Compact"/>
              <w:jc w:val="left"/>
            </w:pPr>
            <w:r>
              <w:t xml:space="preserve">Heart rate, body temperature, and hydration levels.</w:t>
            </w:r>
          </w:p>
        </w:tc>
      </w:tr>
      <w:tr>
        <w:tc>
          <w:tcPr/>
          <w:p>
            <w:pPr>
              <w:pStyle w:val="Compact"/>
              <w:jc w:val="left"/>
            </w:pPr>
            <w:r>
              <w:t xml:space="preserve">Task Completion Time</w:t>
            </w:r>
          </w:p>
        </w:tc>
        <w:tc>
          <w:tcPr/>
          <w:p>
            <w:pPr>
              <w:pStyle w:val="Compact"/>
              <w:jc w:val="left"/>
            </w:pPr>
            <w:r>
              <w:t xml:space="preserve">Time taken to complete specific firefighting tasks.</w:t>
            </w:r>
          </w:p>
        </w:tc>
      </w:tr>
      <w:tr>
        <w:tc>
          <w:tcPr/>
          <w:p>
            <w:pPr>
              <w:pStyle w:val="Compact"/>
              <w:jc w:val="left"/>
            </w:pPr>
            <w:r>
              <w:t xml:space="preserve">Communication Efficiency</w:t>
            </w:r>
          </w:p>
        </w:tc>
        <w:tc>
          <w:tcPr/>
          <w:p>
            <w:pPr>
              <w:pStyle w:val="Compact"/>
              <w:jc w:val="left"/>
            </w:pPr>
            <w:r>
              <w:t xml:space="preserve">Clarity and speed of information exchange.</w:t>
            </w:r>
          </w:p>
        </w:tc>
      </w:tr>
    </w:tbl>
    <w:bookmarkEnd w:id="28"/>
    <w:bookmarkEnd w:id="29"/>
    <w:bookmarkStart w:id="30" w:name="safety-and-ethical-considerations"/>
    <w:p>
      <w:pPr>
        <w:pStyle w:val="Heading2"/>
      </w:pPr>
      <w:r>
        <w:t xml:space="preserve">5. Safety and Ethical Considerations</w:t>
      </w:r>
    </w:p>
    <w:p>
      <w:pPr>
        <w:pStyle w:val="FirstParagraph"/>
      </w:pPr>
      <w:r>
        <w:rPr>
          <w:bCs/>
          <w:b/>
        </w:rPr>
        <w:t xml:space="preserve">Safety Warning:</w:t>
      </w:r>
      <w:r>
        <w:t xml:space="preserve"> </w:t>
      </w:r>
      <w:r>
        <w:t xml:space="preserve">All simulations must be conducted under strict safety protocols to prevent injury to participants and the public. Emergency medical support will be on standby at all times.</w:t>
      </w:r>
    </w:p>
    <w:p>
      <w:pPr>
        <w:pStyle w:val="BodyText"/>
      </w:pPr>
      <w:r>
        <w:t xml:space="preserve">Ethical approval will be obtained from the relevant institutional review board. Informed consent will be secured from all Firefighter participants, ensuring they understand the nature of the experiment and their right to withdraw at any time. Confidentiality of participant data will be maintained in accordance with national regulations.</w:t>
      </w:r>
    </w:p>
    <w:bookmarkEnd w:id="30"/>
    <w:bookmarkStart w:id="31" w:name="expected-outcomes"/>
    <w:p>
      <w:pPr>
        <w:pStyle w:val="Heading2"/>
      </w:pPr>
      <w:r>
        <w:t xml:space="preserve">6. Expected Outcomes</w:t>
      </w:r>
    </w:p>
    <w:p>
      <w:pPr>
        <w:pStyle w:val="FirstParagraph"/>
      </w:pPr>
      <w:r>
        <w:t xml:space="preserve">This Experiment Protocol aims to provide actionable insights into the operational capabilities of the Firefighter force in Pakistan Islamabad. Expected outcomes include:</w:t>
      </w:r>
    </w:p>
    <w:p>
      <w:pPr>
        <w:numPr>
          <w:ilvl w:val="0"/>
          <w:numId w:val="1004"/>
        </w:numPr>
        <w:pStyle w:val="Compact"/>
      </w:pPr>
      <w:r>
        <w:t xml:space="preserve">Identification of bottlenecks in response times and navigation.</w:t>
      </w:r>
    </w:p>
    <w:p>
      <w:pPr>
        <w:numPr>
          <w:ilvl w:val="0"/>
          <w:numId w:val="1004"/>
        </w:numPr>
        <w:pStyle w:val="Compact"/>
      </w:pPr>
      <w:r>
        <w:t xml:space="preserve">Recommendations for optimizing training programs.</w:t>
      </w:r>
    </w:p>
    <w:p>
      <w:pPr>
        <w:numPr>
          <w:ilvl w:val="0"/>
          <w:numId w:val="1004"/>
        </w:numPr>
        <w:pStyle w:val="Compact"/>
      </w:pPr>
      <w:r>
        <w:t xml:space="preserve">Assessment of equipment suitability for local conditions.</w:t>
      </w:r>
    </w:p>
    <w:p>
      <w:pPr>
        <w:numPr>
          <w:ilvl w:val="0"/>
          <w:numId w:val="1004"/>
        </w:numPr>
        <w:pStyle w:val="Compact"/>
      </w:pPr>
      <w:r>
        <w:t xml:space="preserve">Enhanced strategies for managing high-risk incidents.</w:t>
      </w:r>
    </w:p>
    <w:bookmarkEnd w:id="31"/>
    <w:bookmarkStart w:id="32" w:name="conclusion"/>
    <w:p>
      <w:pPr>
        <w:pStyle w:val="Heading2"/>
      </w:pPr>
      <w:r>
        <w:t xml:space="preserve">7. Conclusion</w:t>
      </w:r>
    </w:p>
    <w:p>
      <w:pPr>
        <w:pStyle w:val="FirstParagraph"/>
      </w:pPr>
      <w:r>
        <w:t xml:space="preserve">By systematically evaluating the performance of Firefighters in the context of Pakistan Islamabad, this protocol seeks to enhance the overall effectiveness and safety of emergency response operations. The findings will contribute to the development of more resilient firefighting strategies tailored to the unique challenges of the city.</w:t>
      </w:r>
    </w:p>
    <w:p>
      <w:pPr>
        <w:pStyle w:val="BodyText"/>
      </w:pPr>
      <w:r>
        <w:rPr>
          <w:iCs/>
          <w:i/>
        </w:rPr>
        <w:t xml:space="preserve">End of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Pakistan Islamabad</dc:title>
  <dc:creator/>
  <dc:language>en</dc:language>
  <cp:keywords/>
  <dcterms:created xsi:type="dcterms:W3CDTF">2026-10-10T02:31:44Z</dcterms:created>
  <dcterms:modified xsi:type="dcterms:W3CDTF">2026-10-10T02:31:44Z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