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Philippines</w:t>
      </w:r>
      <w:r>
        <w:t xml:space="preserve"> </w:t>
      </w:r>
      <w:r>
        <w:t xml:space="preserve">Manila</w:t>
      </w:r>
    </w:p>
    <w:bookmarkStart w:id="33" w:name="X78f31445b4621a35c956922b4c4a594c1c128c5"/>
    <w:p>
      <w:pPr>
        <w:pStyle w:val="Heading1"/>
      </w:pPr>
      <w:r>
        <w:t xml:space="preserve">Experiment Protocol: Firefighter Operational Readiness and Heat Stress Mitigation in the Urban Environment of Philippines Manila</w:t>
      </w:r>
    </w:p>
    <w:bookmarkStart w:id="20" w:name="introduction-and-background"/>
    <w:p>
      <w:pPr>
        <w:pStyle w:val="Heading2"/>
      </w:pPr>
      <w:r>
        <w:t xml:space="preserve">1. Introduction and Background</w:t>
      </w:r>
    </w:p>
    <w:p>
      <w:pPr>
        <w:pStyle w:val="FirstParagraph"/>
      </w:pPr>
      <w:r>
        <w:t xml:space="preserve">The urban landscape of Philippines Manila presents unique and severe challenges for emergency responders. Characterized by high ambient temperatures, high humidity levels, dense population centers, and complex infrastructure ranging from modern high-rises to informal settlements, Manila requires a specialized approach to firefighting operations. This Experiment Protocol is designed to evaluate the physiological and operational limits of Firefighter personnel when deployed in these specific environmental conditions.</w:t>
      </w:r>
    </w:p>
    <w:p>
      <w:pPr>
        <w:pStyle w:val="BodyText"/>
      </w:pPr>
      <w:r>
        <w:t xml:space="preserve">The primary objective is to gather empirical data on heat stress, cognitive function, and physical endurance among Firefighter units operating within the National Capital Region (NCR). By understanding how the specific climate of Philippines Manila affects performance, we can develop better training regimens, improve personal protective equipment (PPE) standards, and optimize operational protocols to ensure the safety and efficacy of the Firefighter workforce.</w:t>
      </w:r>
    </w:p>
    <w:bookmarkEnd w:id="20"/>
    <w:bookmarkStart w:id="21" w:name="objectives"/>
    <w:p>
      <w:pPr>
        <w:pStyle w:val="Heading2"/>
      </w:pPr>
      <w:r>
        <w:t xml:space="preserve">2. Objectives</w:t>
      </w:r>
    </w:p>
    <w:p>
      <w:pPr>
        <w:pStyle w:val="FirstParagraph"/>
      </w:pPr>
      <w:r>
        <w:t xml:space="preserve">This experiment aims to achieve the following specific goals:</w:t>
      </w:r>
    </w:p>
    <w:p>
      <w:pPr>
        <w:numPr>
          <w:ilvl w:val="0"/>
          <w:numId w:val="1001"/>
        </w:numPr>
        <w:pStyle w:val="Compact"/>
      </w:pPr>
      <w:r>
        <w:t xml:space="preserve">To measure the rate of core body temperature increase in Firefighter personnel during simulated structural firefighting scenarios in Philippines Manila.</w:t>
      </w:r>
    </w:p>
    <w:p>
      <w:pPr>
        <w:numPr>
          <w:ilvl w:val="0"/>
          <w:numId w:val="1001"/>
        </w:numPr>
        <w:pStyle w:val="Compact"/>
      </w:pPr>
      <w:r>
        <w:t xml:space="preserve">To assess the impact of high humidity on hydration levels and electrolyte balance during extended operations.</w:t>
      </w:r>
    </w:p>
    <w:p>
      <w:pPr>
        <w:numPr>
          <w:ilvl w:val="0"/>
          <w:numId w:val="1001"/>
        </w:numPr>
        <w:pStyle w:val="Compact"/>
      </w:pPr>
      <w:r>
        <w:t xml:space="preserve">To evaluate the degradation of cognitive decision-making skills under thermal stress conditions typical of the local environment.</w:t>
      </w:r>
    </w:p>
    <w:p>
      <w:pPr>
        <w:numPr>
          <w:ilvl w:val="0"/>
          <w:numId w:val="1001"/>
        </w:numPr>
        <w:pStyle w:val="Compact"/>
      </w:pPr>
      <w:r>
        <w:t xml:space="preserve">To test the efficacy of current PPE ventilation systems against the backdrop of Manila's tropical climate.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controlled field experiment design. The experiment will be conducted at a designated training facility within the Philippines Manila area that can simulate realistic fire scenarios while allowing for continuous monitoring. The study will involve a cohort of active-duty Firefighter personnel who meet specific health and fitness criteria.</w:t>
      </w:r>
    </w:p>
    <w:bookmarkEnd w:id="22"/>
    <w:bookmarkStart w:id="23" w:name="participants"/>
    <w:p>
      <w:pPr>
        <w:pStyle w:val="Heading3"/>
      </w:pPr>
      <w:r>
        <w:t xml:space="preserve">3.2 Participants</w:t>
      </w:r>
    </w:p>
    <w:p>
      <w:pPr>
        <w:pStyle w:val="FirstParagraph"/>
      </w:pPr>
      <w:r>
        <w:t xml:space="preserve">Participants will be recruited from various fire stations across the Philippines Manila metropolitan area to ensure a representative sample of the workforce. Inclusion criteria include:</w:t>
      </w:r>
    </w:p>
    <w:p>
      <w:pPr>
        <w:numPr>
          <w:ilvl w:val="0"/>
          <w:numId w:val="1002"/>
        </w:numPr>
        <w:pStyle w:val="Compact"/>
      </w:pPr>
      <w:r>
        <w:t xml:space="preserve">Minimum of two years of active service as a Firefighter.</w:t>
      </w:r>
    </w:p>
    <w:p>
      <w:pPr>
        <w:numPr>
          <w:ilvl w:val="0"/>
          <w:numId w:val="1002"/>
        </w:numPr>
        <w:pStyle w:val="Compact"/>
      </w:pPr>
      <w:r>
        <w:t xml:space="preserve">Current medical clearance for heavy physical exertion.</w:t>
      </w:r>
    </w:p>
    <w:p>
      <w:pPr>
        <w:numPr>
          <w:ilvl w:val="0"/>
          <w:numId w:val="1002"/>
        </w:numPr>
        <w:pStyle w:val="Compact"/>
      </w:pPr>
      <w:r>
        <w:t xml:space="preserve">No history of cardiovascular or respiratory conditions that could be exacerbated by heat stress.</w:t>
      </w:r>
    </w:p>
    <w:bookmarkEnd w:id="23"/>
    <w:bookmarkStart w:id="24" w:name="experimental-conditions"/>
    <w:p>
      <w:pPr>
        <w:pStyle w:val="Heading3"/>
      </w:pPr>
      <w:r>
        <w:t xml:space="preserve">3.3 Experimental Conditions</w:t>
      </w:r>
    </w:p>
    <w:p>
      <w:pPr>
        <w:pStyle w:val="FirstParagraph"/>
      </w:pPr>
      <w:r>
        <w:t xml:space="preserve">The experiment will simulate a standard structural fire response. Participants will don full turnout gear, including self-contained breathing apparatus (SCBA). The simulation will take place during peak heat hours (12:00 PM to 3:00 PM) to replicate the worst-case thermal conditions found in Philippines Manila.</w:t>
      </w:r>
    </w:p>
    <w:p>
      <w:pPr>
        <w:pStyle w:val="BodyText"/>
      </w:pPr>
      <w:r>
        <w:t xml:space="preserve">The scenario involves a 45-minute active operation cycle, including hose deployment, search and rescue simulation, and fire suppression tasks. Ambient temperature and humidity will be monitored continuously to correlate with participant data.</w:t>
      </w:r>
    </w:p>
    <w:bookmarkEnd w:id="24"/>
    <w:bookmarkEnd w:id="25"/>
    <w:bookmarkStart w:id="29" w:name="data-collection-procedures"/>
    <w:p>
      <w:pPr>
        <w:pStyle w:val="Heading2"/>
      </w:pPr>
      <w:r>
        <w:t xml:space="preserve">4. Data Collection Procedures</w:t>
      </w:r>
    </w:p>
    <w:p>
      <w:pPr>
        <w:pStyle w:val="FirstParagraph"/>
      </w:pPr>
      <w:r>
        <w:t xml:space="preserve">Data collection will be multi-faceted, focusing on physiological, psychological, and operational metrics.</w:t>
      </w:r>
    </w:p>
    <w:bookmarkStart w:id="26" w:name="physiological-monitoring"/>
    <w:p>
      <w:pPr>
        <w:pStyle w:val="Heading3"/>
      </w:pPr>
      <w:r>
        <w:t xml:space="preserve">4.1 Physiological Monitoring</w:t>
      </w:r>
    </w:p>
    <w:p>
      <w:pPr>
        <w:pStyle w:val="FirstParagraph"/>
      </w:pPr>
      <w:r>
        <w:t xml:space="preserve">Each Firefighter participant will be equipped with wearable sensors to track:</w:t>
      </w:r>
    </w:p>
    <w:p>
      <w:pPr>
        <w:numPr>
          <w:ilvl w:val="0"/>
          <w:numId w:val="1003"/>
        </w:numPr>
        <w:pStyle w:val="Compact"/>
      </w:pPr>
      <w:r>
        <w:t xml:space="preserve">Core body temperature via ingestible telemetry pills.</w:t>
      </w:r>
    </w:p>
    <w:p>
      <w:pPr>
        <w:numPr>
          <w:ilvl w:val="0"/>
          <w:numId w:val="1003"/>
        </w:numPr>
        <w:pStyle w:val="Compact"/>
      </w:pPr>
      <w:r>
        <w:t xml:space="preserve">Heart rate variability and average heart rate.</w:t>
      </w:r>
    </w:p>
    <w:p>
      <w:pPr>
        <w:numPr>
          <w:ilvl w:val="0"/>
          <w:numId w:val="1003"/>
        </w:numPr>
        <w:pStyle w:val="Compact"/>
      </w:pPr>
      <w:r>
        <w:t xml:space="preserve">Skin temperature at multiple points.</w:t>
      </w:r>
    </w:p>
    <w:p>
      <w:pPr>
        <w:numPr>
          <w:ilvl w:val="0"/>
          <w:numId w:val="1003"/>
        </w:numPr>
        <w:pStyle w:val="Compact"/>
      </w:pPr>
      <w:r>
        <w:t xml:space="preserve">Hydration status through pre- and post-experiment urine specific gravity tests.</w:t>
      </w:r>
    </w:p>
    <w:bookmarkEnd w:id="26"/>
    <w:bookmarkStart w:id="27" w:name="cognitive-assessment"/>
    <w:p>
      <w:pPr>
        <w:pStyle w:val="Heading3"/>
      </w:pPr>
      <w:r>
        <w:t xml:space="preserve">4.2 Cognitive Assessment</w:t>
      </w:r>
    </w:p>
    <w:p>
      <w:pPr>
        <w:pStyle w:val="FirstParagraph"/>
      </w:pPr>
      <w:r>
        <w:t xml:space="preserve">To evaluate the mental acuity of the Firefighter under stress, participants will complete a standardized cognitive task battery before the experiment and immediately after the simulated operation. These tasks will measure reaction time, memory recall, and situational awareness. This is critical, as the chaotic environment of Philippines Manila requires split-second decision-making.</w:t>
      </w:r>
    </w:p>
    <w:bookmarkEnd w:id="27"/>
    <w:bookmarkStart w:id="28" w:name="operational-performance"/>
    <w:p>
      <w:pPr>
        <w:pStyle w:val="Heading3"/>
      </w:pPr>
      <w:r>
        <w:t xml:space="preserve">4.3 Operational Performance</w:t>
      </w:r>
    </w:p>
    <w:p>
      <w:pPr>
        <w:pStyle w:val="FirstParagraph"/>
      </w:pPr>
      <w:r>
        <w:t xml:space="preserve">Trained observers will record operational metrics, including the time taken to complete specific tasks, the accuracy of hose handling, and adherence to safety protocols. Any deviations from standard operating procedures due to fatigue or heat stress will be noted.</w:t>
      </w:r>
    </w:p>
    <w:bookmarkEnd w:id="28"/>
    <w:bookmarkEnd w:id="29"/>
    <w:bookmarkStart w:id="30" w:name="safety-and-ethical-considerations"/>
    <w:p>
      <w:pPr>
        <w:pStyle w:val="Heading2"/>
      </w:pPr>
      <w:r>
        <w:t xml:space="preserve">5. Safety and Ethical Considerations</w:t>
      </w:r>
    </w:p>
    <w:p>
      <w:pPr>
        <w:pStyle w:val="FirstParagraph"/>
      </w:pPr>
      <w:r>
        <w:t xml:space="preserve">The safety of the Firefighter participants is the paramount concern of this Experiment Protocol. The study has been reviewed and approved by the relevant institutional review board.</w:t>
      </w:r>
    </w:p>
    <w:p>
      <w:pPr>
        <w:numPr>
          <w:ilvl w:val="0"/>
          <w:numId w:val="1004"/>
        </w:numPr>
        <w:pStyle w:val="Compact"/>
      </w:pPr>
      <w:r>
        <w:rPr>
          <w:bCs/>
          <w:b/>
        </w:rPr>
        <w:t xml:space="preserve">Informed Consent:</w:t>
      </w:r>
      <w:r>
        <w:t xml:space="preserve"> </w:t>
      </w:r>
      <w:r>
        <w:t xml:space="preserve">All participants must sign a detailed informed consent form outlining the risks and procedures.</w:t>
      </w:r>
    </w:p>
    <w:p>
      <w:pPr>
        <w:numPr>
          <w:ilvl w:val="0"/>
          <w:numId w:val="1004"/>
        </w:numPr>
        <w:pStyle w:val="Compact"/>
      </w:pPr>
      <w:r>
        <w:rPr>
          <w:bCs/>
          <w:b/>
        </w:rPr>
        <w:t xml:space="preserve">Medical Supervision:</w:t>
      </w:r>
      <w:r>
        <w:t xml:space="preserve"> </w:t>
      </w:r>
      <w:r>
        <w:t xml:space="preserve">A medical team will be on-site throughout the experiment to monitor participants and intervene if necessary.</w:t>
      </w:r>
    </w:p>
    <w:p>
      <w:pPr>
        <w:numPr>
          <w:ilvl w:val="0"/>
          <w:numId w:val="1004"/>
        </w:numPr>
        <w:pStyle w:val="Compact"/>
      </w:pPr>
      <w:r>
        <w:rPr>
          <w:bCs/>
          <w:b/>
        </w:rPr>
        <w:t xml:space="preserve">Termination Criteria:</w:t>
      </w:r>
      <w:r>
        <w:t xml:space="preserve"> </w:t>
      </w:r>
      <w:r>
        <w:t xml:space="preserve">The experiment will be immediately halted for any participant if their core body temperature exceeds 39.5°C, if they exhibit signs of severe heat exhaustion, or if they request withdrawal.</w:t>
      </w:r>
    </w:p>
    <w:p>
      <w:pPr>
        <w:numPr>
          <w:ilvl w:val="0"/>
          <w:numId w:val="1004"/>
        </w:numPr>
        <w:pStyle w:val="Compact"/>
      </w:pPr>
      <w:r>
        <w:rPr>
          <w:bCs/>
          <w:b/>
        </w:rPr>
        <w:t xml:space="preserve">Recovery:</w:t>
      </w:r>
      <w:r>
        <w:t xml:space="preserve"> </w:t>
      </w:r>
      <w:r>
        <w:t xml:space="preserve">A mandatory cooling and rehydration period will be enforced post-experiment, with medical clearance required before participants can resume normal duties.</w:t>
      </w:r>
    </w:p>
    <w:bookmarkEnd w:id="30"/>
    <w:bookmarkStart w:id="31" w:name="data-analysis-and-expected-outcomes"/>
    <w:p>
      <w:pPr>
        <w:pStyle w:val="Heading2"/>
      </w:pPr>
      <w:r>
        <w:t xml:space="preserve">6. Data Analysis and Expected Outcomes</w:t>
      </w:r>
    </w:p>
    <w:p>
      <w:pPr>
        <w:pStyle w:val="FirstParagraph"/>
      </w:pPr>
      <w:r>
        <w:t xml:space="preserve">Collected data will be analyzed using statistical software to identify correlations between environmental conditions in Philippines Manila and Firefighter performance metrics. We expect to find significant impacts on hydration rates and cognitive function due to the high humidity levels prevalent in the region.</w:t>
      </w:r>
    </w:p>
    <w:p>
      <w:pPr>
        <w:pStyle w:val="BodyText"/>
      </w:pPr>
      <w:r>
        <w:t xml:space="preserve">The findings will be used to propose evidence-based recommendations for the Bureau of Fire Protection (BFP) and other relevant agencies. These recommendations may include revised work-rest cycles, enhanced hydration protocols, and potential modifications to PPE to better suit the tropical climate of the Philippines.</w:t>
      </w:r>
    </w:p>
    <w:bookmarkEnd w:id="31"/>
    <w:bookmarkStart w:id="32" w:name="conclusion"/>
    <w:p>
      <w:pPr>
        <w:pStyle w:val="Heading3"/>
      </w:pPr>
      <w:r>
        <w:t xml:space="preserve">Conclusion</w:t>
      </w:r>
    </w:p>
    <w:p>
      <w:pPr>
        <w:pStyle w:val="FirstParagraph"/>
      </w:pPr>
      <w:r>
        <w:t xml:space="preserve">This Experiment Protocol represents a critical step in enhancing the operational readiness and safety of Firefighter personnel in one of the world's most challenging urban environments. By rigorously testing the limits of human performance in the context of Philippines Manila, we can ensure that our emergency responders are better equipped to protect lives and property.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Philippines Manila</dc:title>
  <dc:creator/>
  <dc:language>en</dc:language>
  <cp:keywords/>
  <dcterms:created xsi:type="dcterms:W3CDTF">2026-10-10T02:09:11Z</dcterms:created>
  <dcterms:modified xsi:type="dcterms:W3CDTF">2026-10-10T02:09:11Z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