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Efficacy</w:t>
      </w:r>
      <w:r>
        <w:t xml:space="preserve"> </w:t>
      </w:r>
      <w:r>
        <w:t xml:space="preserve">in</w:t>
      </w:r>
      <w:r>
        <w:t xml:space="preserve"> </w:t>
      </w:r>
      <w:r>
        <w:t xml:space="preserve">Cape</w:t>
      </w:r>
      <w:r>
        <w:t xml:space="preserve"> </w:t>
      </w:r>
      <w:r>
        <w:t xml:space="preserve">Town</w:t>
      </w:r>
    </w:p>
    <w:bookmarkStart w:id="20" w:name="X2d681ce886b0f3fc47e697d0cf6bf95c7ba8718"/>
    <w:p>
      <w:pPr>
        <w:pStyle w:val="Heading1"/>
      </w:pPr>
      <w:r>
        <w:t xml:space="preserve">Experiment Protocol: Firefighter Operational Efficacy in South Africa Cape Town</w:t>
      </w:r>
    </w:p>
    <w:p>
      <w:pPr>
        <w:pStyle w:val="FirstParagraph"/>
      </w:pPr>
      <w:r>
        <w:rPr>
          <w:bCs/>
          <w:b/>
        </w:rPr>
        <w:t xml:space="preserve">Document ID:</w:t>
      </w:r>
      <w:r>
        <w:t xml:space="preserve"> </w:t>
      </w:r>
      <w:r>
        <w:t xml:space="preserve">SA-CT-FIRE-EXP-2024-001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Cape Town Fire &amp; Rescue Services Training Facility, Cape Town, South Africa</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operational performance, physiological resilience, and tactical decision-making capabilities of a Firefighter within the unique environmental context of South Africa Cape Town. The City of Cape Town presents a distinct operational landscape characterized by steep topography, dense fynbos vegetation, and a high risk of catastrophic wildfires during the summer months. Furthermore, the urban density in areas such as the CBD and the informal settlements in the Cape Flats introduces complex structural firefighting challenges.</w:t>
      </w:r>
    </w:p>
    <w:p>
      <w:pPr>
        <w:pStyle w:val="BodyText"/>
      </w:pPr>
      <w:r>
        <w:t xml:space="preserve">The primary objective of this experiment is to quantify the impact of local environmental stressors on the Firefighter's ability to execute standard operating procedures effectively. By isolating variables specific to the Cape Town region, this study aims to refine training protocols and equipment specifications for the local Fire &amp; Rescue Services.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physiological load (heart rate, core temperature, hydration levels) of a Firefighter during simulated high-intensity operations in Cape Town's summer heat.</w:t>
      </w:r>
    </w:p>
    <w:p>
      <w:pPr>
        <w:numPr>
          <w:ilvl w:val="0"/>
          <w:numId w:val="1001"/>
        </w:numPr>
        <w:pStyle w:val="Compact"/>
      </w:pPr>
      <w:r>
        <w:t xml:space="preserve">To evaluate the efficacy of current Personal Protective Equipment (PPE) against the specific particulate matter and heat radiation found in Cape Town wildfires.</w:t>
      </w:r>
    </w:p>
    <w:p>
      <w:pPr>
        <w:numPr>
          <w:ilvl w:val="0"/>
          <w:numId w:val="1001"/>
        </w:numPr>
        <w:pStyle w:val="Compact"/>
      </w:pPr>
      <w:r>
        <w:t xml:space="preserve">To assess the tactical response time and decision-making accuracy of a Firefighter when navigating the steep gradients and narrow access roads typical of the Cape Peninsula.</w:t>
      </w:r>
    </w:p>
    <w:p>
      <w:pPr>
        <w:numPr>
          <w:ilvl w:val="0"/>
          <w:numId w:val="1001"/>
        </w:numPr>
        <w:pStyle w:val="Compact"/>
      </w:pPr>
      <w:r>
        <w:t xml:space="preserve">To determine the optimal rotation intervals for Firefighters operating in the specific microclimates of South Africa Cape Town.</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cohort of twenty (20) active-duty Firefighters from the Cape Town Fire &amp; Rescue Services. Participants must have a minimum of two years of operational experience in the Western Cape region. All participants must provide informed consent and undergo a pre-experiment medical screening to ensure fitness for duty.</w:t>
      </w:r>
    </w:p>
    <w:bookmarkEnd w:id="23"/>
    <w:bookmarkStart w:id="24" w:name="experimental-design"/>
    <w:p>
      <w:pPr>
        <w:pStyle w:val="Heading3"/>
      </w:pPr>
      <w:r>
        <w:t xml:space="preserve">3.2. Experimental Design</w:t>
      </w:r>
    </w:p>
    <w:p>
      <w:pPr>
        <w:pStyle w:val="FirstParagraph"/>
      </w:pPr>
      <w:r>
        <w:t xml:space="preserve">This study utilizes a controlled field experiment design. The experiment will be conducted over a period of four weeks during the peak summer season (January to February) to replicate the worst-case environmental conditions. The experiment is divided into three distinct phases:</w:t>
      </w:r>
    </w:p>
    <w:p>
      <w:pPr>
        <w:numPr>
          <w:ilvl w:val="0"/>
          <w:numId w:val="1002"/>
        </w:numPr>
        <w:pStyle w:val="Compact"/>
      </w:pPr>
      <w:r>
        <w:rPr>
          <w:bCs/>
          <w:b/>
        </w:rPr>
        <w:t xml:space="preserve">Phase 1: Baseline Assessment.</w:t>
      </w:r>
      <w:r>
        <w:t xml:space="preserve"> </w:t>
      </w:r>
      <w:r>
        <w:t xml:space="preserve">Participants will undergo standard fitness and cognitive testing in a controlled indoor environment.</w:t>
      </w:r>
    </w:p>
    <w:p>
      <w:pPr>
        <w:numPr>
          <w:ilvl w:val="0"/>
          <w:numId w:val="1002"/>
        </w:numPr>
        <w:pStyle w:val="Compact"/>
      </w:pPr>
      <w:r>
        <w:rPr>
          <w:bCs/>
          <w:b/>
        </w:rPr>
        <w:t xml:space="preserve">Phase 2: Simulated Wildfire Response.</w:t>
      </w:r>
      <w:r>
        <w:t xml:space="preserve"> </w:t>
      </w:r>
      <w:r>
        <w:t xml:space="preserve">Participants will engage in a controlled burn exercise in the Table Mountain National Park area, simulating a fynbos fire scenario.</w:t>
      </w:r>
    </w:p>
    <w:p>
      <w:pPr>
        <w:numPr>
          <w:ilvl w:val="0"/>
          <w:numId w:val="1002"/>
        </w:numPr>
        <w:pStyle w:val="Compact"/>
      </w:pPr>
      <w:r>
        <w:rPr>
          <w:bCs/>
          <w:b/>
        </w:rPr>
        <w:t xml:space="preserve">Phase 3: Simulated Urban Structural Response.</w:t>
      </w:r>
      <w:r>
        <w:t xml:space="preserve"> </w:t>
      </w:r>
      <w:r>
        <w:t xml:space="preserve">Participants will execute a rescue and suppression drill in a mock-up structure designed to replicate the construction materials and layout common in Cape Town's informal settlements.</w:t>
      </w:r>
    </w:p>
    <w:bookmarkEnd w:id="24"/>
    <w:bookmarkStart w:id="25" w:name="data-collection"/>
    <w:p>
      <w:pPr>
        <w:pStyle w:val="Heading3"/>
      </w:pPr>
      <w:r>
        <w:t xml:space="preserve">3.3. Data Collection</w:t>
      </w:r>
    </w:p>
    <w:p>
      <w:pPr>
        <w:pStyle w:val="FirstParagraph"/>
      </w:pPr>
      <w:r>
        <w:t xml:space="preserve">Data will be collected using wearable biometric sensors, GPS tracking devices, and thermal imaging cameras. Observers will record tactical performance metrics, including time to hose deployment, accuracy of water application, and adherence to safety protocols. Environmental data, including wind speed, humidity, and ambient temperature, will be logged continuously to correlate with Firefighter performance.</w:t>
      </w:r>
    </w:p>
    <w:bookmarkEnd w:id="25"/>
    <w:bookmarkEnd w:id="26"/>
    <w:bookmarkStart w:id="27" w:name="safety-and-risk-management"/>
    <w:p>
      <w:pPr>
        <w:pStyle w:val="Heading2"/>
      </w:pPr>
      <w:r>
        <w:t xml:space="preserve">4. Safety and Risk Management</w:t>
      </w:r>
    </w:p>
    <w:p>
      <w:pPr>
        <w:pStyle w:val="FirstParagraph"/>
      </w:pPr>
      <w:r>
        <w:t xml:space="preserve">Given the inherent dangers of working with fire and heavy equipment, strict safety protocols are paramount. This Experiment Protocol adheres to the Occupational Health and Safety Act of South Africa. A dedicated safety officer will be present at all times during the field exercises. Emergency medical services will be on standby with rapid response capabilities. All Firefighters will be equipped with functional Self-Contained Breathing Apparatus (SCBA) and communication devices. The experiment will be immediately halted if environmental conditions exceed safe operational limits or if any participant exhibits signs of heat stress or injury.</w:t>
      </w:r>
    </w:p>
    <w:bookmarkEnd w:id="27"/>
    <w:bookmarkStart w:id="28" w:name="ethical-considerations"/>
    <w:p>
      <w:pPr>
        <w:pStyle w:val="Heading2"/>
      </w:pPr>
      <w:r>
        <w:t xml:space="preserve">5. Ethical Considerations</w:t>
      </w:r>
    </w:p>
    <w:p>
      <w:pPr>
        <w:pStyle w:val="FirstParagraph"/>
      </w:pPr>
      <w:r>
        <w:t xml:space="preserve">This experiment has been reviewed and approved by the relevant ethical review board. The rights and well-being of the Firefighter participants are the highest priority. Participants have the right to withdraw from the experiment at any time without penalty. All data collected will be anonymized and used solely for the purpose of improving operational safety and efficacy within the Cape Town Fire &amp; Rescue Services.</w:t>
      </w:r>
    </w:p>
    <w:bookmarkEnd w:id="28"/>
    <w:bookmarkStart w:id="29" w:name="expected-outcomes-and-significance"/>
    <w:p>
      <w:pPr>
        <w:pStyle w:val="Heading2"/>
      </w:pPr>
      <w:r>
        <w:t xml:space="preserve">6. Expected Outcomes and Significance</w:t>
      </w:r>
    </w:p>
    <w:p>
      <w:pPr>
        <w:pStyle w:val="FirstParagraph"/>
      </w:pPr>
      <w:r>
        <w:t xml:space="preserve">The results of this experiment are expected to provide critical insights into the specific challenges faced by a Firefighter in South Africa Cape Town. We anticipate identifying gaps in current training programs related to heat stress management and navigation in difficult terrain. Furthermore, the data may inform policy decisions regarding equipment procurement and operational staffing levels during high-risk periods. Ultimately, this Experiment Protocol aims to enhance the safety and effectiveness of the Firefighter workforce, thereby better protecting the communities of Cape Town from the devastating impacts of fire.</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performance of a Firefighter in the unique context of South Africa Cape Town. By rigorously testing operational capabilities under realistic conditions, we can develop evidence-based strategies to mitigate risks and improve outcomes. The successful execution of this protocol will contribute significantly to the body of knowledge regarding firefighting operations in Mediterranean-climate cities with complex topography.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Efficacy in Cape Town</dc:title>
  <dc:creator/>
  <dc:language>en</dc:language>
  <cp:keywords/>
  <dcterms:created xsi:type="dcterms:W3CDTF">2026-10-10T01:19:56Z</dcterms:created>
  <dcterms:modified xsi:type="dcterms:W3CDTF">2026-10-10T01:19:56Z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