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2d94ee0d3ea64ead562836499cf7804cdfeeabc"/>
    <w:p>
      <w:pPr>
        <w:pStyle w:val="Heading1"/>
      </w:pPr>
      <w:r>
        <w:t xml:space="preserve">Experiment Protocol: Firefighter Operational Readiness in United Kingdom Birmingham</w:t>
      </w:r>
    </w:p>
    <w:p>
      <w:pPr>
        <w:pStyle w:val="FirstParagraph"/>
      </w:pPr>
      <w:r>
        <w:rPr>
          <w:bCs/>
          <w:b/>
        </w:rPr>
        <w:t xml:space="preserve">Protocol ID:</w:t>
      </w:r>
      <w:r>
        <w:t xml:space="preserve"> </w:t>
      </w:r>
      <w:r>
        <w:t xml:space="preserve">UK-BHM-FF-2023-001</w:t>
      </w:r>
    </w:p>
    <w:p>
      <w:pPr>
        <w:pStyle w:val="BodyText"/>
      </w:pPr>
      <w:r>
        <w:rPr>
          <w:bCs/>
          <w:b/>
        </w:rPr>
        <w:t xml:space="preserve">Location:</w:t>
      </w:r>
      <w:r>
        <w:t xml:space="preserve"> </w:t>
      </w:r>
      <w:r>
        <w:t xml:space="preserve">United Kingdom Birmingham</w:t>
      </w:r>
    </w:p>
    <w:p>
      <w:pPr>
        <w:pStyle w:val="BodyText"/>
      </w:pPr>
      <w:r>
        <w:rPr>
          <w:bCs/>
          <w:b/>
        </w:rPr>
        <w:t xml:space="preserve">Subject:</w:t>
      </w:r>
      <w:r>
        <w:t xml:space="preserve"> </w:t>
      </w:r>
      <w:r>
        <w:t xml:space="preserve">Firefighter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procedures for assessing the operational readiness of a Firefighter in the context of United Kingdom Birmingham. The study aims to evaluate the physical, technical, and cognitive capabilities of firefighters under conditions that simulate the urban environment of Birmingham, United Kingdom. The protocol ensures that all tests are conducted safely, ethically, and in compliance with local regulations.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physical fitness of a Firefighter in relation to the demands of firefighting in United Kingdom Birmingham.</w:t>
      </w:r>
    </w:p>
    <w:p>
      <w:pPr>
        <w:numPr>
          <w:ilvl w:val="0"/>
          <w:numId w:val="1001"/>
        </w:numPr>
        <w:pStyle w:val="Compact"/>
      </w:pPr>
      <w:r>
        <w:t xml:space="preserve">To evaluate the technical skills of a Firefighter in handling equipment and responding to simulated emergencies.</w:t>
      </w:r>
    </w:p>
    <w:p>
      <w:pPr>
        <w:numPr>
          <w:ilvl w:val="0"/>
          <w:numId w:val="1001"/>
        </w:numPr>
        <w:pStyle w:val="Compact"/>
      </w:pPr>
      <w:r>
        <w:t xml:space="preserve">To measure the cognitive decision-making abilities of a Firefighter under stress in an urban setting.</w:t>
      </w:r>
    </w:p>
    <w:p>
      <w:pPr>
        <w:numPr>
          <w:ilvl w:val="0"/>
          <w:numId w:val="1001"/>
        </w:numPr>
        <w:pStyle w:val="Compact"/>
      </w:pPr>
      <w:r>
        <w:t xml:space="preserve">To ensure that all procedures align with the standards set by the West Midlands Fire Service and relevant United Kingdom regulations.</w:t>
      </w:r>
    </w:p>
    <w:bookmarkEnd w:id="21"/>
    <w:bookmarkStart w:id="22" w:name="participants"/>
    <w:p>
      <w:pPr>
        <w:pStyle w:val="Heading2"/>
      </w:pPr>
      <w:r>
        <w:t xml:space="preserve">3. Participants</w:t>
      </w:r>
    </w:p>
    <w:p>
      <w:pPr>
        <w:pStyle w:val="FirstParagraph"/>
      </w:pPr>
      <w:r>
        <w:t xml:space="preserve">The participants in this experiment will be active-duty Firefighters from the West Midlands Fire Service, based in United Kingdom Birmingham. Inclusion criteria are:</w:t>
      </w:r>
    </w:p>
    <w:p>
      <w:pPr>
        <w:numPr>
          <w:ilvl w:val="0"/>
          <w:numId w:val="1002"/>
        </w:numPr>
        <w:pStyle w:val="Compact"/>
      </w:pPr>
      <w:r>
        <w:t xml:space="preserve">Minimum of two years of service as a Firefighter.</w:t>
      </w:r>
    </w:p>
    <w:p>
      <w:pPr>
        <w:numPr>
          <w:ilvl w:val="0"/>
          <w:numId w:val="1002"/>
        </w:numPr>
        <w:pStyle w:val="Compact"/>
      </w:pPr>
      <w:r>
        <w:t xml:space="preserve">Current medical clearance for operational duties.</w:t>
      </w:r>
    </w:p>
    <w:p>
      <w:pPr>
        <w:numPr>
          <w:ilvl w:val="0"/>
          <w:numId w:val="1002"/>
        </w:numPr>
        <w:pStyle w:val="Compact"/>
      </w:pPr>
      <w:r>
        <w:t xml:space="preserve">Willingness to participate and provide informed consent.</w:t>
      </w:r>
    </w:p>
    <w:p>
      <w:pPr>
        <w:pStyle w:val="FirstParagraph"/>
      </w:pPr>
      <w:r>
        <w:t xml:space="preserve">Exclusion criteria include:</w:t>
      </w:r>
    </w:p>
    <w:p>
      <w:pPr>
        <w:numPr>
          <w:ilvl w:val="0"/>
          <w:numId w:val="1003"/>
        </w:numPr>
        <w:pStyle w:val="Compact"/>
      </w:pPr>
      <w:r>
        <w:t xml:space="preserve">Recent injury or illness that may affect performance.</w:t>
      </w:r>
    </w:p>
    <w:p>
      <w:pPr>
        <w:numPr>
          <w:ilvl w:val="0"/>
          <w:numId w:val="1003"/>
        </w:numPr>
        <w:pStyle w:val="Compact"/>
      </w:pPr>
      <w:r>
        <w:t xml:space="preserve">Pregnancy.</w:t>
      </w:r>
    </w:p>
    <w:p>
      <w:pPr>
        <w:numPr>
          <w:ilvl w:val="0"/>
          <w:numId w:val="1003"/>
        </w:numPr>
        <w:pStyle w:val="Compact"/>
      </w:pPr>
      <w:r>
        <w:t xml:space="preserve">Failure to meet the minimum service requirement.</w:t>
      </w:r>
    </w:p>
    <w:bookmarkEnd w:id="22"/>
    <w:bookmarkStart w:id="23" w:name="materials-and-equipment"/>
    <w:p>
      <w:pPr>
        <w:pStyle w:val="Heading2"/>
      </w:pPr>
      <w:r>
        <w:t xml:space="preserve">4. Materials and Equipment</w:t>
      </w:r>
    </w:p>
    <w:p>
      <w:pPr>
        <w:pStyle w:val="FirstParagraph"/>
      </w:pPr>
      <w:r>
        <w:t xml:space="preserve">The following materials and equipment will be used in this experiment:</w:t>
      </w:r>
    </w:p>
    <w:p>
      <w:pPr>
        <w:numPr>
          <w:ilvl w:val="0"/>
          <w:numId w:val="1004"/>
        </w:numPr>
        <w:pStyle w:val="Compact"/>
      </w:pPr>
      <w:r>
        <w:t xml:space="preserve">Standard Firefighter protective gear (turnout coat, trousers, boots, gloves, helmet, SCBA).</w:t>
      </w:r>
    </w:p>
    <w:p>
      <w:pPr>
        <w:numPr>
          <w:ilvl w:val="0"/>
          <w:numId w:val="1004"/>
        </w:numPr>
        <w:pStyle w:val="Compact"/>
      </w:pPr>
      <w:r>
        <w:t xml:space="preserve">Simulated fire training modules representative of United Kingdom Birmingham urban structures.</w:t>
      </w:r>
    </w:p>
    <w:p>
      <w:pPr>
        <w:numPr>
          <w:ilvl w:val="0"/>
          <w:numId w:val="1004"/>
        </w:numPr>
        <w:pStyle w:val="Compact"/>
      </w:pPr>
      <w:r>
        <w:t xml:space="preserve">Heart rate monitors and GPS trackers for physiological data collection.</w:t>
      </w:r>
    </w:p>
    <w:p>
      <w:pPr>
        <w:numPr>
          <w:ilvl w:val="0"/>
          <w:numId w:val="1004"/>
        </w:numPr>
        <w:pStyle w:val="Compact"/>
      </w:pPr>
      <w:r>
        <w:t xml:space="preserve">Stopwatches and timing devices.</w:t>
      </w:r>
    </w:p>
    <w:p>
      <w:pPr>
        <w:numPr>
          <w:ilvl w:val="0"/>
          <w:numId w:val="1004"/>
        </w:numPr>
        <w:pStyle w:val="Compact"/>
      </w:pPr>
      <w:r>
        <w:t xml:space="preserve">Checklists for technical skill assessment.</w:t>
      </w:r>
    </w:p>
    <w:p>
      <w:pPr>
        <w:numPr>
          <w:ilvl w:val="0"/>
          <w:numId w:val="1004"/>
        </w:numPr>
        <w:pStyle w:val="Compact"/>
      </w:pPr>
      <w:r>
        <w:t xml:space="preserve">Questionnaires for cognitive and psychological evaluation.</w:t>
      </w:r>
    </w:p>
    <w:bookmarkEnd w:id="23"/>
    <w:bookmarkStart w:id="28" w:name="procedures"/>
    <w:p>
      <w:pPr>
        <w:pStyle w:val="Heading2"/>
      </w:pPr>
      <w:r>
        <w:t xml:space="preserve">5. Procedures</w:t>
      </w:r>
    </w:p>
    <w:bookmarkStart w:id="24" w:name="preparation"/>
    <w:p>
      <w:pPr>
        <w:pStyle w:val="Heading3"/>
      </w:pPr>
      <w:r>
        <w:t xml:space="preserve">5.1 Preparation</w:t>
      </w:r>
    </w:p>
    <w:p>
      <w:pPr>
        <w:pStyle w:val="FirstParagraph"/>
      </w:pPr>
      <w:r>
        <w:t xml:space="preserve">Before the experiment begins, all participants will be briefed on the procedures, risks, and objectives. Informed consent will be obtained from each Firefighter. The training site in United Kingdom Birmingham will be inspected to ensure safety and compliance with local regulations.</w:t>
      </w:r>
    </w:p>
    <w:bookmarkEnd w:id="24"/>
    <w:bookmarkStart w:id="25" w:name="physical-fitness-assessment"/>
    <w:p>
      <w:pPr>
        <w:pStyle w:val="Heading3"/>
      </w:pPr>
      <w:r>
        <w:t xml:space="preserve">5.2 Physical Fitness Assessment</w:t>
      </w:r>
    </w:p>
    <w:p>
      <w:pPr>
        <w:pStyle w:val="FirstParagraph"/>
      </w:pPr>
      <w:r>
        <w:t xml:space="preserve">Each Firefighter will complete a series of physical tasks designed to simulate the demands of firefighting in an urban environment. These tasks include:</w:t>
      </w:r>
    </w:p>
    <w:p>
      <w:pPr>
        <w:numPr>
          <w:ilvl w:val="0"/>
          <w:numId w:val="1005"/>
        </w:numPr>
        <w:pStyle w:val="Compact"/>
      </w:pPr>
      <w:r>
        <w:t xml:space="preserve">Stair climb with equipment.</w:t>
      </w:r>
    </w:p>
    <w:p>
      <w:pPr>
        <w:numPr>
          <w:ilvl w:val="0"/>
          <w:numId w:val="1005"/>
        </w:numPr>
        <w:pStyle w:val="Compact"/>
      </w:pPr>
      <w:r>
        <w:t xml:space="preserve">Hose drag and carry.</w:t>
      </w:r>
    </w:p>
    <w:p>
      <w:pPr>
        <w:numPr>
          <w:ilvl w:val="0"/>
          <w:numId w:val="1005"/>
        </w:numPr>
        <w:pStyle w:val="Compact"/>
      </w:pPr>
      <w:r>
        <w:t xml:space="preserve">Victim rescue simulation.</w:t>
      </w:r>
    </w:p>
    <w:p>
      <w:pPr>
        <w:numPr>
          <w:ilvl w:val="0"/>
          <w:numId w:val="1005"/>
        </w:numPr>
        <w:pStyle w:val="Compact"/>
      </w:pPr>
      <w:r>
        <w:t xml:space="preserve">Timed obstacle course.</w:t>
      </w:r>
    </w:p>
    <w:p>
      <w:pPr>
        <w:pStyle w:val="FirstParagraph"/>
      </w:pPr>
      <w:r>
        <w:t xml:space="preserve">Performance will be measured in terms of time, accuracy, and physiological response.</w:t>
      </w:r>
    </w:p>
    <w:bookmarkEnd w:id="25"/>
    <w:bookmarkStart w:id="26" w:name="technical-skills-evaluation"/>
    <w:p>
      <w:pPr>
        <w:pStyle w:val="Heading3"/>
      </w:pPr>
      <w:r>
        <w:t xml:space="preserve">5.3 Technical Skills Evaluation</w:t>
      </w:r>
    </w:p>
    <w:p>
      <w:pPr>
        <w:pStyle w:val="FirstParagraph"/>
      </w:pPr>
      <w:r>
        <w:t xml:space="preserve">Firefighters will be assessed on their ability to operate firefighting equipment and respond to simulated emergencies. Scenarios will include:</w:t>
      </w:r>
    </w:p>
    <w:p>
      <w:pPr>
        <w:numPr>
          <w:ilvl w:val="0"/>
          <w:numId w:val="1006"/>
        </w:numPr>
        <w:pStyle w:val="Compact"/>
      </w:pPr>
      <w:r>
        <w:t xml:space="preserve">Fire suppression in a simulated residential building.</w:t>
      </w:r>
    </w:p>
    <w:p>
      <w:pPr>
        <w:numPr>
          <w:ilvl w:val="0"/>
          <w:numId w:val="1006"/>
        </w:numPr>
        <w:pStyle w:val="Compact"/>
      </w:pPr>
      <w:r>
        <w:t xml:space="preserve">Use of SCBA in low-visibility conditions.</w:t>
      </w:r>
    </w:p>
    <w:p>
      <w:pPr>
        <w:numPr>
          <w:ilvl w:val="0"/>
          <w:numId w:val="1006"/>
        </w:numPr>
        <w:pStyle w:val="Compact"/>
      </w:pPr>
      <w:r>
        <w:t xml:space="preserve">Deployment of rescue tools.</w:t>
      </w:r>
    </w:p>
    <w:p>
      <w:pPr>
        <w:pStyle w:val="FirstParagraph"/>
      </w:pPr>
      <w:r>
        <w:t xml:space="preserve">Each task will be evaluated using standardized checklists.</w:t>
      </w:r>
    </w:p>
    <w:bookmarkEnd w:id="26"/>
    <w:bookmarkStart w:id="27" w:name="cognitive-decision-making-test"/>
    <w:p>
      <w:pPr>
        <w:pStyle w:val="Heading3"/>
      </w:pPr>
      <w:r>
        <w:t xml:space="preserve">5.4 Cognitive Decision-Making Test</w:t>
      </w:r>
    </w:p>
    <w:p>
      <w:pPr>
        <w:pStyle w:val="FirstParagraph"/>
      </w:pPr>
      <w:r>
        <w:t xml:space="preserve">Participants will be presented with simulated emergency scenarios requiring rapid decision-making. These scenarios will reflect the types of incidents commonly encountered in United Kingdom Birmingham. Performance will be assessed based on the accuracy and timeliness of decisions.</w:t>
      </w:r>
    </w:p>
    <w:bookmarkEnd w:id="27"/>
    <w:bookmarkEnd w:id="28"/>
    <w:bookmarkStart w:id="29" w:name="data-collection-and-analysis"/>
    <w:p>
      <w:pPr>
        <w:pStyle w:val="Heading2"/>
      </w:pPr>
      <w:r>
        <w:t xml:space="preserve">6. Data Collection and Analysis</w:t>
      </w:r>
    </w:p>
    <w:p>
      <w:pPr>
        <w:pStyle w:val="FirstParagraph"/>
      </w:pPr>
      <w:r>
        <w:t xml:space="preserve">Data will be collected using heart rate monitors, GPS trackers, timing devices, and observer checklists. Physiological data will be analyzed to assess the physical demands of each task. Technical and cognitive performance will be scored using predefined criteria. Statistical analysis will be conducted to identify trends and areas for improvement.</w:t>
      </w:r>
    </w:p>
    <w:bookmarkEnd w:id="29"/>
    <w:bookmarkStart w:id="30" w:name="safety-and-ethical-considerations"/>
    <w:p>
      <w:pPr>
        <w:pStyle w:val="Heading2"/>
      </w:pPr>
      <w:r>
        <w:t xml:space="preserve">7. Safety and Ethical Considerations</w:t>
      </w:r>
    </w:p>
    <w:p>
      <w:pPr>
        <w:pStyle w:val="FirstParagraph"/>
      </w:pPr>
      <w:r>
        <w:t xml:space="preserve">All procedures will be conducted in accordance with the Health and Safety at Work etc. Act 1974 and the guidelines of the West Midlands Fire Service. A medical officer will be present throughout the experiment to address any health concerns. Participants will be informed of their right to withdraw at any time without penalty.</w:t>
      </w:r>
    </w:p>
    <w:bookmarkEnd w:id="30"/>
    <w:bookmarkStart w:id="31" w:name="conclusion"/>
    <w:p>
      <w:pPr>
        <w:pStyle w:val="Heading2"/>
      </w:pPr>
      <w:r>
        <w:t xml:space="preserve">8. Conclusion</w:t>
      </w:r>
    </w:p>
    <w:p>
      <w:pPr>
        <w:pStyle w:val="FirstParagraph"/>
      </w:pPr>
      <w:r>
        <w:t xml:space="preserve">This Experiment Protocol provides a structured approach to evaluating the operational readiness of a Firefighter in United Kingdom Birmingham. By assessing physical, technical, and cognitive capabilities, the study aims to enhance the preparedness and effectiveness of firefighters in the region. The findings will contribute to the development of training programs and operational strategies tailored to the unique challenges of firefighting in Birmingham, United Kingdom.</w:t>
      </w:r>
    </w:p>
    <w:bookmarkEnd w:id="31"/>
    <w:p>
      <w:pPr>
        <w:pStyle w:val="BodyText"/>
      </w:pPr>
      <w:r>
        <w:rPr>
          <w:bCs/>
          <w:b/>
        </w:rPr>
        <w:t xml:space="preserve">Note:</w:t>
      </w:r>
      <w:r>
        <w:t xml:space="preserve"> </w:t>
      </w:r>
      <w:r>
        <w:t xml:space="preserve">This protocol is subject to review and approval by the relevant authorities in United Kingdom Birmingham before implementation.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United Kingdom Birmingham</dc:title>
  <dc:creator/>
  <dc:language>en</dc:language>
  <cp:keywords/>
  <dcterms:created xsi:type="dcterms:W3CDTF">2026-10-10T02:45:59Z</dcterms:created>
  <dcterms:modified xsi:type="dcterms:W3CDTF">2026-10-10T02:45:59Z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