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Firefighter</w:t>
      </w:r>
      <w:r>
        <w:t xml:space="preserve"> </w:t>
      </w:r>
      <w:r>
        <w:t xml:space="preserve">Operational</w:t>
      </w:r>
      <w:r>
        <w:t xml:space="preserve"> </w:t>
      </w:r>
      <w:r>
        <w:t xml:space="preserve">Readiness</w:t>
      </w:r>
      <w:r>
        <w:t xml:space="preserve"> </w:t>
      </w:r>
      <w:r>
        <w:t xml:space="preserve">in</w:t>
      </w:r>
      <w:r>
        <w:t xml:space="preserve"> </w:t>
      </w:r>
      <w:r>
        <w:t xml:space="preserve">Tashkent,</w:t>
      </w:r>
      <w:r>
        <w:t xml:space="preserve"> </w:t>
      </w:r>
      <w:r>
        <w:t xml:space="preserve">Uzbekistan</w:t>
      </w:r>
    </w:p>
    <w:p>
      <w:pPr>
        <w:pStyle w:val="FirstParagraph"/>
      </w:pPr>
      <w:r>
        <w:rPr>
          <w:bCs/>
          <w:b/>
        </w:rPr>
        <w:t xml:space="preserve">Document ID:</w:t>
      </w:r>
      <w:r>
        <w:t xml:space="preserve"> </w:t>
      </w:r>
      <w:r>
        <w:t xml:space="preserve">EP-TSK-FF-2023-001</w:t>
      </w:r>
      <w:r>
        <w:br/>
      </w:r>
      <w:r>
        <w:rPr>
          <w:bCs/>
          <w:b/>
        </w:rPr>
        <w:t xml:space="preserve">Location:</w:t>
      </w:r>
      <w:r>
        <w:t xml:space="preserve"> </w:t>
      </w:r>
      <w:r>
        <w:t xml:space="preserve">Tashkent, Uzbekistan</w:t>
      </w:r>
      <w:r>
        <w:br/>
      </w:r>
      <w:r>
        <w:rPr>
          <w:bCs/>
          <w:b/>
        </w:rPr>
        <w:t xml:space="preserve">Subject:</w:t>
      </w:r>
      <w:r>
        <w:t xml:space="preserve"> </w:t>
      </w:r>
      <w:r>
        <w:t xml:space="preserve">Firefighter Operational Readiness and Equipment Efficacy</w:t>
      </w:r>
      <w:r>
        <w:br/>
      </w:r>
      <w:r>
        <w:rPr>
          <w:bCs/>
          <w:b/>
        </w:rPr>
        <w:t xml:space="preserve">Date:</w:t>
      </w:r>
      <w:r>
        <w:t xml:space="preserve"> </w:t>
      </w:r>
      <w:r>
        <w:t xml:space="preserve">October 24, 2023</w:t>
      </w:r>
      <w:r>
        <w:br/>
      </w:r>
      <w:r>
        <w:rPr>
          <w:bCs/>
          <w:b/>
        </w:rPr>
        <w:t xml:space="preserve">Classification:</w:t>
      </w:r>
      <w:r>
        <w:t xml:space="preserve"> </w:t>
      </w:r>
      <w:r>
        <w:t xml:space="preserve">Internal Use Only</w:t>
      </w:r>
    </w:p>
    <w:bookmarkStart w:id="33" w:name="X35080b497ecb8cb1959d3c7954d271bdd1b001a"/>
    <w:p>
      <w:pPr>
        <w:pStyle w:val="Heading1"/>
      </w:pPr>
      <w:r>
        <w:t xml:space="preserve">Experiment Protocol: Firefighter Operational Readiness in Tashkent, Uzbekistan</w:t>
      </w:r>
    </w:p>
    <w:bookmarkStart w:id="20" w:name="introduction-and-background"/>
    <w:p>
      <w:pPr>
        <w:pStyle w:val="Heading2"/>
      </w:pPr>
      <w:r>
        <w:t xml:space="preserve">1. Introduction and Background</w:t>
      </w:r>
    </w:p>
    <w:p>
      <w:pPr>
        <w:pStyle w:val="FirstParagraph"/>
      </w:pPr>
      <w:r>
        <w:t xml:space="preserve">The urban landscape of Tashkent, Uzbekistan, presents unique challenges for emergency response services. As the capital and largest city of Uzbekistan, Tashkent is experiencing rapid urbanization, a mix of Soviet-era infrastructure and modern high-rise developments, and distinct climatic conditions characterized by hot summers and cold winters. The safety of the population relies heavily on the efficiency, physical conditioning, and equipment reliability of the local Firefighter corps.</w:t>
      </w:r>
    </w:p>
    <w:p>
      <w:pPr>
        <w:pStyle w:val="BodyText"/>
      </w:pPr>
      <w:r>
        <w:t xml:space="preserve">This Experiment Protocol is designed to evaluate the operational readiness of Firefighter units stationed in Tashkent. The primary objective is to assess the physiological and psychological resilience of personnel when operating under simulated high-stress conditions that mimic real-world scenarios specific to the region. Furthermore, this protocol aims to test the efficacy of current protective gear and communication systems in the context of Tashkent's specific architectural and environmental constraints.</w:t>
      </w:r>
    </w:p>
    <w:bookmarkEnd w:id="20"/>
    <w:bookmarkStart w:id="21"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measure the physical endurance of Firefighter candidates and active personnel during prolonged rescue simulations.</w:t>
      </w:r>
    </w:p>
    <w:p>
      <w:pPr>
        <w:numPr>
          <w:ilvl w:val="0"/>
          <w:numId w:val="1001"/>
        </w:numPr>
        <w:pStyle w:val="Compact"/>
      </w:pPr>
      <w:r>
        <w:t xml:space="preserve">To evaluate the thermal protection capabilities of standard-issue turnout gear under Tashkent's extreme summer heat conditions.</w:t>
      </w:r>
    </w:p>
    <w:p>
      <w:pPr>
        <w:numPr>
          <w:ilvl w:val="0"/>
          <w:numId w:val="1001"/>
        </w:numPr>
        <w:pStyle w:val="Compact"/>
      </w:pPr>
      <w:r>
        <w:t xml:space="preserve">To assess the effectiveness of communication protocols between ground units and command centers in dense urban environments.</w:t>
      </w:r>
    </w:p>
    <w:p>
      <w:pPr>
        <w:numPr>
          <w:ilvl w:val="0"/>
          <w:numId w:val="1001"/>
        </w:numPr>
        <w:pStyle w:val="Compact"/>
      </w:pPr>
      <w:r>
        <w:t xml:space="preserve">To identify gaps in current training curricula regarding high-rise firefighting and hazardous material handling.</w:t>
      </w:r>
    </w:p>
    <w:bookmarkEnd w:id="21"/>
    <w:bookmarkStart w:id="28" w:name="methodology"/>
    <w:p>
      <w:pPr>
        <w:pStyle w:val="Heading2"/>
      </w:pPr>
      <w:r>
        <w:t xml:space="preserve">3. Methodology</w:t>
      </w:r>
    </w:p>
    <w:bookmarkStart w:id="22" w:name="participants"/>
    <w:p>
      <w:pPr>
        <w:pStyle w:val="Heading3"/>
      </w:pPr>
      <w:r>
        <w:t xml:space="preserve">3.1 Participants</w:t>
      </w:r>
    </w:p>
    <w:p>
      <w:pPr>
        <w:pStyle w:val="FirstParagraph"/>
      </w:pPr>
      <w:r>
        <w:t xml:space="preserve">The study will involve a cohort of 50 active-duty Firefighters from various stations across Tashkent. Participants will be stratified by rank and years of service to ensure a representative sample. All participants must provide informed consent and pass a preliminary medical screening to ensure they are fit for the physical demands of the experiment.</w:t>
      </w:r>
    </w:p>
    <w:bookmarkEnd w:id="22"/>
    <w:bookmarkStart w:id="23" w:name="location-and-setup"/>
    <w:p>
      <w:pPr>
        <w:pStyle w:val="Heading3"/>
      </w:pPr>
      <w:r>
        <w:t xml:space="preserve">3.2 Location and Setup</w:t>
      </w:r>
    </w:p>
    <w:p>
      <w:pPr>
        <w:pStyle w:val="FirstParagraph"/>
      </w:pPr>
      <w:r>
        <w:t xml:space="preserve">The experiment will be conducted at the Central Fire Training Center in Tashkent. The facility includes a controlled burn building, a high-rise simulation tower, and a hazardous materials containment zone. The setup will replicate typical residential and commercial structures found in Tashkent, including narrow alleyways common in older districts and modern elevator shafts in new developments.</w:t>
      </w:r>
    </w:p>
    <w:bookmarkEnd w:id="23"/>
    <w:bookmarkStart w:id="27" w:name="experimental-design"/>
    <w:p>
      <w:pPr>
        <w:pStyle w:val="Heading3"/>
      </w:pPr>
      <w:r>
        <w:t xml:space="preserve">3.3 Experimental Design</w:t>
      </w:r>
    </w:p>
    <w:p>
      <w:pPr>
        <w:pStyle w:val="FirstParagraph"/>
      </w:pPr>
      <w:r>
        <w:t xml:space="preserve">The experiment will consist of three distinct phases, each focusing on different aspects of Firefighter performance:</w:t>
      </w:r>
    </w:p>
    <w:bookmarkStart w:id="24" w:name="phase-1-physical-and-thermal-stress-test"/>
    <w:p>
      <w:pPr>
        <w:pStyle w:val="Heading4"/>
      </w:pPr>
      <w:r>
        <w:t xml:space="preserve">Phase 1: Physical and Thermal Stress Test</w:t>
      </w:r>
    </w:p>
    <w:p>
      <w:pPr>
        <w:pStyle w:val="FirstParagraph"/>
      </w:pPr>
      <w:r>
        <w:t xml:space="preserve">Participants will be required to perform a series of physical tasks, including ladder climbing, hose dragging, and victim extraction, while wearing full protective gear. This phase will be conducted during the peak heat hours of the day to simulate summer conditions in Uzbekistan. Biometric data, including heart rate, core body temperature, and hydration levels, will be monitored continuously.</w:t>
      </w:r>
    </w:p>
    <w:bookmarkEnd w:id="24"/>
    <w:bookmarkStart w:id="25" w:name="phase-2-high-rise-fire-simulation"/>
    <w:p>
      <w:pPr>
        <w:pStyle w:val="Heading4"/>
      </w:pPr>
      <w:r>
        <w:t xml:space="preserve">Phase 2: High-Rise Fire Simulation</w:t>
      </w:r>
    </w:p>
    <w:p>
      <w:pPr>
        <w:pStyle w:val="FirstParagraph"/>
      </w:pPr>
      <w:r>
        <w:t xml:space="preserve">This phase will simulate a fire in a 15-story building, a common scenario in modern Tashkent. Firefighter teams will be tasked with ascending to the 10th floor, locating a simulated victim, and evacuating them while managing smoke and heat. The focus will be on teamwork, decision-making under pressure, and the use of elevators versus stairwells.</w:t>
      </w:r>
    </w:p>
    <w:bookmarkEnd w:id="25"/>
    <w:bookmarkStart w:id="26" w:name="X20e9b6b5d62ce90c63097392410866331d908f8"/>
    <w:p>
      <w:pPr>
        <w:pStyle w:val="Heading4"/>
      </w:pPr>
      <w:r>
        <w:t xml:space="preserve">Phase 3: Communication and Coordination Assessment</w:t>
      </w:r>
    </w:p>
    <w:p>
      <w:pPr>
        <w:pStyle w:val="FirstParagraph"/>
      </w:pPr>
      <w:r>
        <w:t xml:space="preserve">During the high-rise simulation, the effectiveness of radio communication will be tested. Signal strength, clarity, and response times will be recorded. Additionally, the coordination between the Firefighter teams on the ground and the command center will be evaluated to identify any bottlenecks or failures in the chain of command.</w:t>
      </w:r>
    </w:p>
    <w:bookmarkEnd w:id="26"/>
    <w:bookmarkEnd w:id="27"/>
    <w:bookmarkEnd w:id="28"/>
    <w:bookmarkStart w:id="29" w:name="data-collection-and-analysis"/>
    <w:p>
      <w:pPr>
        <w:pStyle w:val="Heading2"/>
      </w:pPr>
      <w:r>
        <w:t xml:space="preserve">4. Data Collection and Analysis</w:t>
      </w:r>
    </w:p>
    <w:p>
      <w:pPr>
        <w:pStyle w:val="FirstParagraph"/>
      </w:pPr>
      <w:r>
        <w:t xml:space="preserve">Data will be collected using a combination of wearable biometric sensors, video surveillance, and post-exercise interviews. Quantitative data will include physiological metrics, task completion times, and communication latency. Qualitative data will be gathered through structured interviews with participants to understand their subjective experiences and challenges.</w:t>
      </w:r>
    </w:p>
    <w:p>
      <w:pPr>
        <w:pStyle w:val="BodyText"/>
      </w:pPr>
      <w:r>
        <w:t xml:space="preserve">Statistical analysis will be performed to identify correlations between physical fitness levels, equipment performance, and task success rates. The results will be compared against international standards for Firefighter operational readiness to benchmark the performance of Tashkent's emergency services.</w:t>
      </w:r>
    </w:p>
    <w:bookmarkEnd w:id="29"/>
    <w:bookmarkStart w:id="30" w:name="safety-and-ethical-considerations"/>
    <w:p>
      <w:pPr>
        <w:pStyle w:val="Heading2"/>
      </w:pPr>
      <w:r>
        <w:t xml:space="preserve">5. Safety and Ethical Considerations</w:t>
      </w:r>
    </w:p>
    <w:p>
      <w:pPr>
        <w:pStyle w:val="FirstParagraph"/>
      </w:pPr>
      <w:r>
        <w:t xml:space="preserve">The safety of all participants is the paramount concern. A dedicated medical team will be on-site throughout the experiment to provide immediate assistance if needed. All fire simulations will be conducted using controlled, non-toxic smoke and heat sources. Participants will be briefed on emergency procedures and will have the right to withdraw from the experiment at any time without penalty.</w:t>
      </w:r>
    </w:p>
    <w:p>
      <w:pPr>
        <w:pStyle w:val="BodyText"/>
      </w:pPr>
      <w:r>
        <w:t xml:space="preserve">Ethical approval for this study has been obtained from the relevant authorities in Uzbekistan. All personal data collected will be anonymized and stored securely in compliance with local data protection regulations.</w:t>
      </w:r>
    </w:p>
    <w:bookmarkEnd w:id="30"/>
    <w:bookmarkStart w:id="31" w:name="expected-outcomes-and-impact"/>
    <w:p>
      <w:pPr>
        <w:pStyle w:val="Heading2"/>
      </w:pPr>
      <w:r>
        <w:t xml:space="preserve">6. Expected Outcomes and Impact</w:t>
      </w:r>
    </w:p>
    <w:p>
      <w:pPr>
        <w:pStyle w:val="FirstParagraph"/>
      </w:pPr>
      <w:r>
        <w:t xml:space="preserve">This Experiment Protocol is expected to yield valuable insights into the operational capabilities of Firefighters in Tashkent. The findings will inform recommendations for improving training programs, upgrading equipment, and optimizing emergency response strategies. By addressing the specific challenges faced by Firefighters in Uzbekistan, this study aims to enhance the overall safety and resilience of the community.</w:t>
      </w:r>
    </w:p>
    <w:p>
      <w:pPr>
        <w:pStyle w:val="BodyText"/>
      </w:pPr>
      <w:r>
        <w:t xml:space="preserve">Ultimately, the goal is to ensure that the Firefighter corps in Tashkent is fully prepared to protect lives and property in the face of increasingly complex urban fire hazards. The results of this experiment will contribute to the broader effort to modernize and professionalize emergency services in Uzbekistan.</w:t>
      </w:r>
    </w:p>
    <w:bookmarkEnd w:id="31"/>
    <w:bookmarkStart w:id="32" w:name="conclusion"/>
    <w:p>
      <w:pPr>
        <w:pStyle w:val="Heading2"/>
      </w:pPr>
      <w:r>
        <w:t xml:space="preserve">7. Conclusion</w:t>
      </w:r>
    </w:p>
    <w:p>
      <w:pPr>
        <w:pStyle w:val="FirstParagraph"/>
      </w:pPr>
      <w:r>
        <w:t xml:space="preserve">This comprehensive Experiment Protocol provides a structured approach to evaluating the readiness of Firefighters in Tashkent, Uzbekistan. By focusing on physical endurance, equipment efficacy, and operational coordination, the study aims to identify areas for improvement and enhance the overall effectiveness of the emergency response system. The implementation of this protocol represents a significant step forward in ensuring the safety and well-being of the people of Tashkent.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Firefighter Operational Readiness in Tashkent, Uzbekistan</dc:title>
  <dc:creator/>
  <dc:language>en</dc:language>
  <cp:keywords/>
  <dcterms:created xsi:type="dcterms:W3CDTF">2026-10-10T09:32:45Z</dcterms:created>
  <dcterms:modified xsi:type="dcterms:W3CDTF">2026-10-10T09:32:45Z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