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Operational</w:t>
      </w:r>
      <w:r>
        <w:t xml:space="preserve"> </w:t>
      </w:r>
      <w:r>
        <w:t xml:space="preserve">Readiness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30" w:name="X9839b10cef67c05e218ec230582a36fe5dc8c59"/>
    <w:p>
      <w:pPr>
        <w:pStyle w:val="Heading1"/>
      </w:pPr>
      <w:r>
        <w:t xml:space="preserve">Experiment Protocol: Firefighter Operational Readiness in Ho Chi Minh City</w:t>
      </w:r>
    </w:p>
    <w:p>
      <w:pPr>
        <w:pStyle w:val="FirstParagraph"/>
      </w:pPr>
      <w:r>
        <w:rPr>
          <w:bCs/>
          <w:b/>
        </w:rPr>
        <w:t xml:space="preserve">Protocol ID:</w:t>
      </w:r>
      <w:r>
        <w:t xml:space="preserve"> </w:t>
      </w:r>
      <w:r>
        <w:t xml:space="preserve">HCMC-FIRE-EXP-2024-001</w:t>
      </w:r>
    </w:p>
    <w:p>
      <w:pPr>
        <w:pStyle w:val="BodyText"/>
      </w:pPr>
      <w:r>
        <w:rPr>
          <w:bCs/>
          <w:b/>
        </w:rPr>
        <w:t xml:space="preserve">Location:</w:t>
      </w:r>
      <w:r>
        <w:t xml:space="preserve"> </w:t>
      </w:r>
      <w:r>
        <w:t xml:space="preserve">Ho Chi Minh City, Vietnam</w:t>
      </w:r>
    </w:p>
    <w:p>
      <w:pPr>
        <w:pStyle w:val="BodyText"/>
      </w:pPr>
      <w:r>
        <w:rPr>
          <w:bCs/>
          <w:b/>
        </w:rPr>
        <w:t xml:space="preserve">Subject:</w:t>
      </w:r>
      <w:r>
        <w:t xml:space="preserve"> </w:t>
      </w:r>
      <w:r>
        <w:t xml:space="preserve">Firefighter Performance Under Urban Heat Stress</w:t>
      </w:r>
    </w:p>
    <w:p>
      <w:pPr>
        <w:pStyle w:val="BodyText"/>
      </w:pPr>
      <w:r>
        <w:rPr>
          <w:bCs/>
          <w:b/>
        </w:rPr>
        <w:t xml:space="preserve">Date:</w:t>
      </w:r>
      <w:r>
        <w:t xml:space="preserve"> </w:t>
      </w:r>
      <w:r>
        <w:t xml:space="preserve">October 2024</w:t>
      </w:r>
    </w:p>
    <w:p>
      <w:pPr>
        <w:pStyle w:val="BodyText"/>
      </w:pPr>
      <w:r>
        <w:rPr>
          <w:bCs/>
          <w:b/>
        </w:rPr>
        <w:t xml:space="preserve">Principal Investigator:</w:t>
      </w:r>
      <w:r>
        <w:t xml:space="preserve"> </w:t>
      </w:r>
      <w:r>
        <w:t xml:space="preserve">[Name Redacted]</w:t>
      </w:r>
    </w:p>
    <w:bookmarkStart w:id="20" w:name="introduction-and-background"/>
    <w:p>
      <w:pPr>
        <w:pStyle w:val="Heading2"/>
      </w:pPr>
      <w:r>
        <w:t xml:space="preserve">1. Introduction and Background</w:t>
      </w:r>
    </w:p>
    <w:p>
      <w:pPr>
        <w:pStyle w:val="FirstParagraph"/>
      </w:pPr>
      <w:r>
        <w:t xml:space="preserve">Ho Chi Minh City (HCMC), formerly known as Saigon, represents one of the most complex urban environments in Southeast Asia. Characterized by a dense population, a labyrinthine network of narrow alleyways known locally as "hẻm," and a tropical monsoon climate, the city presents unique challenges for emergency response services. The primary objective of this experiment protocol is to evaluate the physiological and operational performance of firefighters when responding to simulated structural fires within the specific environmental constraints of Ho Chi Minh City.</w:t>
      </w:r>
    </w:p>
    <w:p>
      <w:pPr>
        <w:pStyle w:val="BodyText"/>
      </w:pPr>
      <w:r>
        <w:t xml:space="preserve">The tropical climate of Vietnam, particularly in the southern region, subjects emergency responders to extreme heat and humidity levels that can exceed 35°C (95°F) with relative humidity often above 80%. When combined with the thermal load of firefighting gear and the physical exertion required to navigate the vertical and horizontal complexities of HCMC's architecture, the risk of heat stress and fatigue is significantly elevated. This protocol aims to quantify these risks and propose evidence-based adjustments to training and equipment standards for the Ho Chi Minh City Fire Department.</w:t>
      </w:r>
    </w:p>
    <w:bookmarkEnd w:id="20"/>
    <w:bookmarkStart w:id="21"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measure the core body temperature and heart rate variability of firefighters during simulated rescue operations in Ho Chi Minh City's ambient conditions.</w:t>
      </w:r>
    </w:p>
    <w:p>
      <w:pPr>
        <w:numPr>
          <w:ilvl w:val="0"/>
          <w:numId w:val="1001"/>
        </w:numPr>
        <w:pStyle w:val="Compact"/>
      </w:pPr>
      <w:r>
        <w:t xml:space="preserve">To assess the impact of high humidity on the efficacy of current personal protective equipment (PPE) used by Vietnamese firefighters.</w:t>
      </w:r>
    </w:p>
    <w:p>
      <w:pPr>
        <w:numPr>
          <w:ilvl w:val="0"/>
          <w:numId w:val="1001"/>
        </w:numPr>
        <w:pStyle w:val="Compact"/>
      </w:pPr>
      <w:r>
        <w:t xml:space="preserve">To evaluate the time efficiency of navigating narrow alleyways and multi-story residential buildings typical of the city's urban fabric.</w:t>
      </w:r>
    </w:p>
    <w:p>
      <w:pPr>
        <w:numPr>
          <w:ilvl w:val="0"/>
          <w:numId w:val="1001"/>
        </w:numPr>
        <w:pStyle w:val="Compact"/>
      </w:pPr>
      <w:r>
        <w:t xml:space="preserve">To determine the optimal hydration and rest intervals required for sustained operational readiness in this specific geographic context.</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randomized controlled trial design. The experiment will be conducted at a designated training facility in District 7, Ho Chi Minh City, which has been modified to replicate the architectural density and environmental conditions of the city center. The simulation will involve a controlled fire scenario in a three-story residential structure with restricted access points.</w:t>
      </w:r>
    </w:p>
    <w:bookmarkEnd w:id="22"/>
    <w:bookmarkStart w:id="23" w:name="participants"/>
    <w:p>
      <w:pPr>
        <w:pStyle w:val="Heading3"/>
      </w:pPr>
      <w:r>
        <w:t xml:space="preserve">3.2. Participants</w:t>
      </w:r>
    </w:p>
    <w:p>
      <w:pPr>
        <w:pStyle w:val="FirstParagraph"/>
      </w:pPr>
      <w:r>
        <w:t xml:space="preserve">The study will recruit 40 active-duty firefighters from the Ho Chi Minh City Fire Department. Participants will be stratified into two groups based on years of service: Junior (1-5 years) and Senior (6+ years). All participants must provide informed consent and pass a preliminary medical screening to ensure they are fit for high-intensity physical activity.</w:t>
      </w:r>
    </w:p>
    <w:bookmarkEnd w:id="23"/>
    <w:bookmarkStart w:id="24" w:name="experimental-conditions"/>
    <w:p>
      <w:pPr>
        <w:pStyle w:val="Heading3"/>
      </w:pPr>
      <w:r>
        <w:t xml:space="preserve">3.3. Experimental Conditions</w:t>
      </w:r>
    </w:p>
    <w:p>
      <w:pPr>
        <w:pStyle w:val="FirstParagraph"/>
      </w:pPr>
      <w:r>
        <w:t xml:space="preserve">The experiment will be conducted during the peak heat hours of the day (11:00 AM to 2:00 PM) to maximize ecological validity. The ambient temperature and humidity will be monitored continuously using meteorological stations placed at the scene. The simulation will require participants to don full turnout gear, enter the structure, locate a simulated victim, and extract them to a safe zone.</w:t>
      </w:r>
    </w:p>
    <w:bookmarkEnd w:id="24"/>
    <w:bookmarkEnd w:id="25"/>
    <w:bookmarkStart w:id="26" w:name="data-collection"/>
    <w:p>
      <w:pPr>
        <w:pStyle w:val="Heading2"/>
      </w:pPr>
      <w:r>
        <w:t xml:space="preserve">4. Data Collection</w:t>
      </w:r>
    </w:p>
    <w:p>
      <w:pPr>
        <w:pStyle w:val="FirstParagraph"/>
      </w:pPr>
      <w:r>
        <w:t xml:space="preserve">Data collection will be multi-modal, focusing on physiological metrics, operational performance, and subjective feedback.</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Variable</w:t>
            </w:r>
          </w:p>
        </w:tc>
        <w:tc>
          <w:tcPr/>
          <w:p>
            <w:pPr>
              <w:pStyle w:val="Compact"/>
              <w:jc w:val="left"/>
            </w:pPr>
            <w:r>
              <w:t xml:space="preserve">Measurement Tool</w:t>
            </w:r>
          </w:p>
        </w:tc>
        <w:tc>
          <w:tcPr/>
          <w:p>
            <w:pPr>
              <w:pStyle w:val="Compact"/>
              <w:jc w:val="left"/>
            </w:pPr>
            <w:r>
              <w:t xml:space="preserve">Frequency</w:t>
            </w:r>
          </w:p>
        </w:tc>
      </w:tr>
      <w:tr>
        <w:tc>
          <w:tcPr/>
          <w:p>
            <w:pPr>
              <w:pStyle w:val="Compact"/>
              <w:jc w:val="left"/>
            </w:pPr>
            <w:r>
              <w:t xml:space="preserve">Core Body Temperature</w:t>
            </w:r>
          </w:p>
        </w:tc>
        <w:tc>
          <w:tcPr/>
          <w:p>
            <w:pPr>
              <w:pStyle w:val="Compact"/>
              <w:jc w:val="left"/>
            </w:pPr>
            <w:r>
              <w:t xml:space="preserve">Telemetry Pill / Rectal Thermometer</w:t>
            </w:r>
          </w:p>
        </w:tc>
        <w:tc>
          <w:tcPr/>
          <w:p>
            <w:pPr>
              <w:pStyle w:val="Compact"/>
              <w:jc w:val="left"/>
            </w:pPr>
            <w:r>
              <w:t xml:space="preserve">Continuous / Post-exercise</w:t>
            </w:r>
          </w:p>
        </w:tc>
      </w:tr>
      <w:tr>
        <w:tc>
          <w:tcPr/>
          <w:p>
            <w:pPr>
              <w:pStyle w:val="Compact"/>
              <w:jc w:val="left"/>
            </w:pPr>
            <w:r>
              <w:t xml:space="preserve">Heart Rate</w:t>
            </w:r>
          </w:p>
        </w:tc>
        <w:tc>
          <w:tcPr/>
          <w:p>
            <w:pPr>
              <w:pStyle w:val="Compact"/>
              <w:jc w:val="left"/>
            </w:pPr>
            <w:r>
              <w:t xml:space="preserve">Wearable Chest Strap Monitor</w:t>
            </w:r>
          </w:p>
        </w:tc>
        <w:tc>
          <w:tcPr/>
          <w:p>
            <w:pPr>
              <w:pStyle w:val="Compact"/>
              <w:jc w:val="left"/>
            </w:pPr>
            <w:r>
              <w:t xml:space="preserve">Continuous</w:t>
            </w:r>
          </w:p>
        </w:tc>
      </w:tr>
      <w:tr>
        <w:tc>
          <w:tcPr/>
          <w:p>
            <w:pPr>
              <w:pStyle w:val="Compact"/>
              <w:jc w:val="left"/>
            </w:pPr>
            <w:r>
              <w:t xml:space="preserve">Skin Temperature</w:t>
            </w:r>
          </w:p>
        </w:tc>
        <w:tc>
          <w:tcPr/>
          <w:p>
            <w:pPr>
              <w:pStyle w:val="Compact"/>
              <w:jc w:val="left"/>
            </w:pPr>
            <w:r>
              <w:t xml:space="preserve">Thermal Imaging Camera</w:t>
            </w:r>
          </w:p>
        </w:tc>
        <w:tc>
          <w:tcPr/>
          <w:p>
            <w:pPr>
              <w:pStyle w:val="Compact"/>
              <w:jc w:val="left"/>
            </w:pPr>
            <w:r>
              <w:t xml:space="preserve">Pre, Mid, and Post-exercise</w:t>
            </w:r>
          </w:p>
        </w:tc>
      </w:tr>
      <w:tr>
        <w:tc>
          <w:tcPr/>
          <w:p>
            <w:pPr>
              <w:pStyle w:val="Compact"/>
              <w:jc w:val="left"/>
            </w:pPr>
            <w:r>
              <w:t xml:space="preserve">Task Completion Time</w:t>
            </w:r>
          </w:p>
        </w:tc>
        <w:tc>
          <w:tcPr/>
          <w:p>
            <w:pPr>
              <w:pStyle w:val="Compact"/>
              <w:jc w:val="left"/>
            </w:pPr>
            <w:r>
              <w:t xml:space="preserve">Stopwatch / Video Analysis</w:t>
            </w:r>
          </w:p>
        </w:tc>
        <w:tc>
          <w:tcPr/>
          <w:p>
            <w:pPr>
              <w:pStyle w:val="Compact"/>
              <w:jc w:val="left"/>
            </w:pPr>
            <w:r>
              <w:t xml:space="preserve">Per Trial</w:t>
            </w:r>
          </w:p>
        </w:tc>
      </w:tr>
      <w:tr>
        <w:tc>
          <w:tcPr/>
          <w:p>
            <w:pPr>
              <w:pStyle w:val="Compact"/>
              <w:jc w:val="left"/>
            </w:pPr>
            <w:r>
              <w:t xml:space="preserve">Perceived Exertion</w:t>
            </w:r>
          </w:p>
        </w:tc>
        <w:tc>
          <w:tcPr/>
          <w:p>
            <w:pPr>
              <w:pStyle w:val="Compact"/>
              <w:jc w:val="left"/>
            </w:pPr>
            <w:r>
              <w:t xml:space="preserve">Borg Scale (6-20)</w:t>
            </w:r>
          </w:p>
        </w:tc>
        <w:tc>
          <w:tcPr/>
          <w:p>
            <w:pPr>
              <w:pStyle w:val="Compact"/>
              <w:jc w:val="left"/>
            </w:pPr>
            <w:r>
              <w:t xml:space="preserve">Post-exercise</w:t>
            </w:r>
          </w:p>
        </w:tc>
      </w:tr>
    </w:tbl>
    <w:bookmarkEnd w:id="26"/>
    <w:bookmarkStart w:id="27" w:name="safety-and-ethical-considerations"/>
    <w:p>
      <w:pPr>
        <w:pStyle w:val="Heading2"/>
      </w:pPr>
      <w:r>
        <w:t xml:space="preserve">5. Safety and Ethical Considerations</w:t>
      </w:r>
    </w:p>
    <w:p>
      <w:pPr>
        <w:pStyle w:val="FirstParagraph"/>
      </w:pPr>
      <w:r>
        <w:t xml:space="preserve">Given the high-risk nature of the experiment, strict safety protocols will be enforced. A medical team will be on standby at all times. The experiment will be terminated immediately for any participant if their core body temperature exceeds 39°C (102.2°F) or if they exhibit signs of severe heat exhaustion. The protocol has been reviewed and approved by the Ethics Committee of the Ho Chi Minh City University of Medicine and Pharmacy.</w:t>
      </w:r>
    </w:p>
    <w:p>
      <w:pPr>
        <w:pStyle w:val="BodyText"/>
      </w:pPr>
      <w:r>
        <w:rPr>
          <w:bCs/>
          <w:b/>
        </w:rPr>
        <w:t xml:space="preserve">Note:</w:t>
      </w:r>
      <w:r>
        <w:t xml:space="preserve"> </w:t>
      </w:r>
      <w:r>
        <w:t xml:space="preserve">All data collected will be anonymized to protect the privacy of the participating firefighters.</w:t>
      </w:r>
    </w:p>
    <w:bookmarkEnd w:id="27"/>
    <w:bookmarkStart w:id="28" w:name="expected-outcomes-and-implications"/>
    <w:p>
      <w:pPr>
        <w:pStyle w:val="Heading2"/>
      </w:pPr>
      <w:r>
        <w:t xml:space="preserve">6. Expected Outcomes and Implications</w:t>
      </w:r>
    </w:p>
    <w:p>
      <w:pPr>
        <w:pStyle w:val="FirstParagraph"/>
      </w:pPr>
      <w:r>
        <w:t xml:space="preserve">It is anticipated that this experiment will reveal significant correlations between the specific environmental conditions of Ho Chi Minh City and the rate of physiological decline in firefighters. The data will likely highlight the need for enhanced ventilation systems in PPE and revised operational guidelines for working in the city's narrow alleyways. Ultimately, the findings will contribute to the development of a specialized training curriculum for the Ho Chi Minh City Fire Department, aimed at reducing heat-related injuries and improving overall operational efficiency in one of Vietnam's most demanding urban landscapes.</w:t>
      </w:r>
    </w:p>
    <w:bookmarkEnd w:id="28"/>
    <w:bookmarkStart w:id="29" w:name="conclusion"/>
    <w:p>
      <w:pPr>
        <w:pStyle w:val="Heading2"/>
      </w:pPr>
      <w:r>
        <w:t xml:space="preserve">7. Conclusion</w:t>
      </w:r>
    </w:p>
    <w:p>
      <w:pPr>
        <w:pStyle w:val="FirstParagraph"/>
      </w:pPr>
      <w:r>
        <w:t xml:space="preserve">This experiment protocol provides a structured approach to understanding the unique challenges faced by firefighters in Ho Chi Minh City. By rigorously testing performance under realistic conditions, we can ensure that the brave men and women who protect this vibrant metropolis are equipped with the knowledge and resources necessary to perform their duties safely and effectively.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Operational Readiness in Ho Chi Minh City</dc:title>
  <dc:creator/>
  <dc:language>en</dc:language>
  <cp:keywords/>
  <dcterms:created xsi:type="dcterms:W3CDTF">2026-10-10T01:22:44Z</dcterms:created>
  <dcterms:modified xsi:type="dcterms:W3CDTF">2026-10-10T01:22:44Z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