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X508fc8accb7a54b576833fa895893734b48e2e5"/>
    <w:p>
      <w:pPr>
        <w:pStyle w:val="Heading1"/>
      </w:pPr>
      <w:r>
        <w:t xml:space="preserve">Experiment Protocol: Graphic Designer in Argentina Córdoba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Córdoba, Argentina</w:t>
      </w:r>
      <w:r>
        <w:br/>
      </w:r>
      <w:r>
        <w:rPr>
          <w:bCs/>
          <w:b/>
        </w:rPr>
        <w:t xml:space="preserve">Subject:</w:t>
      </w:r>
      <w:r>
        <w:t xml:space="preserve"> </w:t>
      </w:r>
      <w:r>
        <w:t xml:space="preserve">Graphic Designer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structured experiment involving a Graphic Designer in the region of Argentina Córdoba. The purpose of this document is to ensure clarity, consistency, and ethical compliance throughout the experimental process. The experiment aims to evaluate the effectiveness of various design strategies, tools, and workflows in a real-world context within the local creative industry of Córdoba.</w:t>
      </w:r>
    </w:p>
    <w:p>
      <w:pPr>
        <w:pStyle w:val="BodyText"/>
      </w:pPr>
      <w:r>
        <w:t xml:space="preserve">The Graphic Designer will serve as the primary subject and collaborator in this experiment. Their role is critical in testing hypotheses related to visual communication, user engagement, and design efficiency. The unique cultural, economic, and technological environment of Argentina Córdoba provides a rich backdrop for this study, allowing for insights that are both locally relevant and potentially applicable to broader contexts.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different design methodologies on project outcomes.</w:t>
      </w:r>
    </w:p>
    <w:p>
      <w:pPr>
        <w:numPr>
          <w:ilvl w:val="0"/>
          <w:numId w:val="1001"/>
        </w:numPr>
        <w:pStyle w:val="Compact"/>
      </w:pPr>
      <w:r>
        <w:t xml:space="preserve">To evaluate the efficiency of various digital tools and software used by the Graphic Designer.</w:t>
      </w:r>
    </w:p>
    <w:p>
      <w:pPr>
        <w:numPr>
          <w:ilvl w:val="0"/>
          <w:numId w:val="1001"/>
        </w:numPr>
        <w:pStyle w:val="Compact"/>
      </w:pPr>
      <w:r>
        <w:t xml:space="preserve">To analyze the influence of local cultural factors in Argentina Córdoba on design preferences and effectiveness.</w:t>
      </w:r>
    </w:p>
    <w:p>
      <w:pPr>
        <w:numPr>
          <w:ilvl w:val="0"/>
          <w:numId w:val="1001"/>
        </w:numPr>
        <w:pStyle w:val="Compact"/>
      </w:pPr>
      <w:r>
        <w:t xml:space="preserve">To gather qualitative and quantitative data on the Graphic Designer’s workflow, challenges, and successes.</w:t>
      </w:r>
    </w:p>
    <w:p>
      <w:pPr>
        <w:pStyle w:val="FirstParagraph"/>
      </w:pPr>
      <w:r>
        <w:t xml:space="preserve">These objectives will guide the experimental design, data collection methods, and analysis procedures.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one primary participant: a professional Graphic Designer based in Argentina Córdoba. The participant will have at least three years of experience in the field and will be familiar with industry-standard tools such as Adobe Creative Suite, Figma, and Sketch. Additional participants may include clients, stakeholders, or end-users who interact with the designs produced during the experiment.</w:t>
      </w:r>
    </w:p>
    <w:bookmarkEnd w:id="23"/>
    <w:bookmarkStart w:id="24" w:name="experimental-design"/>
    <w:p>
      <w:pPr>
        <w:pStyle w:val="Heading3"/>
      </w:pPr>
      <w:r>
        <w:t xml:space="preserve">3.2 Experimental Design</w:t>
      </w:r>
    </w:p>
    <w:p>
      <w:pPr>
        <w:pStyle w:val="FirstParagraph"/>
      </w:pPr>
      <w:r>
        <w:t xml:space="preserve">The experiment will follow a mixed-methods approach, combining quantitative metrics (e.g., time spent on tasks, error rates, user engagement statistics) with qualitative insights (e.g., interviews, surveys, observations). The Graphic Designer will be tasked with completing a series of design projects under varying conditions, such as different deadlines, toolsets, and creative briefs.</w:t>
      </w:r>
    </w:p>
    <w:bookmarkEnd w:id="24"/>
    <w:bookmarkStart w:id="25" w:name="procedures"/>
    <w:p>
      <w:pPr>
        <w:pStyle w:val="Heading3"/>
      </w:pPr>
      <w:r>
        <w:t xml:space="preserve">3.3 Procedures</w:t>
      </w:r>
    </w:p>
    <w:p>
      <w:pPr>
        <w:pStyle w:val="FirstParagraph"/>
      </w:pPr>
      <w:r>
        <w:t xml:space="preserve">The experiment will be conducted in three phases:</w:t>
      </w:r>
    </w:p>
    <w:p>
      <w:pPr>
        <w:numPr>
          <w:ilvl w:val="0"/>
          <w:numId w:val="1002"/>
        </w:numPr>
        <w:pStyle w:val="Compact"/>
      </w:pPr>
      <w:r>
        <w:rPr>
          <w:bCs/>
          <w:b/>
        </w:rPr>
        <w:t xml:space="preserve">Preparation Phase:</w:t>
      </w:r>
      <w:r>
        <w:t xml:space="preserve"> </w:t>
      </w:r>
      <w:r>
        <w:t xml:space="preserve">The Graphic Designer will be briefed on the experiment’s objectives and procedures. Baseline data will be collected, including the designer’s current workflow, preferred tools, and past project outcomes.</w:t>
      </w:r>
    </w:p>
    <w:p>
      <w:pPr>
        <w:numPr>
          <w:ilvl w:val="0"/>
          <w:numId w:val="1002"/>
        </w:numPr>
        <w:pStyle w:val="Compact"/>
      </w:pPr>
      <w:r>
        <w:rPr>
          <w:bCs/>
          <w:b/>
        </w:rPr>
        <w:t xml:space="preserve">Implementation Phase:</w:t>
      </w:r>
      <w:r>
        <w:t xml:space="preserve"> </w:t>
      </w:r>
      <w:r>
        <w:t xml:space="preserve">The Graphic Designer will complete a series of design tasks under controlled conditions. Each task will be documented, and data will be collected on performance metrics and subjective experiences.</w:t>
      </w:r>
    </w:p>
    <w:p>
      <w:pPr>
        <w:numPr>
          <w:ilvl w:val="0"/>
          <w:numId w:val="1002"/>
        </w:numPr>
        <w:pStyle w:val="Compact"/>
      </w:pPr>
      <w:r>
        <w:rPr>
          <w:bCs/>
          <w:b/>
        </w:rPr>
        <w:t xml:space="preserve">Analysis Phase:</w:t>
      </w:r>
      <w:r>
        <w:t xml:space="preserve"> </w:t>
      </w:r>
      <w:r>
        <w:t xml:space="preserve">Data will be analyzed to identify patterns, trends, and insights. The Graphic Designer will participate in debriefing sessions to provide additional context and feedback.</w:t>
      </w:r>
    </w:p>
    <w:bookmarkEnd w:id="25"/>
    <w:bookmarkEnd w:id="26"/>
    <w:bookmarkStart w:id="27" w:name="data-collection"/>
    <w:p>
      <w:pPr>
        <w:pStyle w:val="Heading2"/>
      </w:pPr>
      <w:r>
        <w:t xml:space="preserve">4. Data Collection</w:t>
      </w:r>
    </w:p>
    <w:p>
      <w:pPr>
        <w:pStyle w:val="FirstParagraph"/>
      </w:pPr>
      <w:r>
        <w:t xml:space="preserve">Data will be collected through multiple channels to ensure a comprehensive understanding of the experiment’s outcomes. These include:</w:t>
      </w:r>
    </w:p>
    <w:p>
      <w:pPr>
        <w:numPr>
          <w:ilvl w:val="0"/>
          <w:numId w:val="1003"/>
        </w:numPr>
        <w:pStyle w:val="Compact"/>
      </w:pPr>
      <w:r>
        <w:rPr>
          <w:bCs/>
          <w:b/>
        </w:rPr>
        <w:t xml:space="preserve">Performance Metrics:</w:t>
      </w:r>
      <w:r>
        <w:t xml:space="preserve"> </w:t>
      </w:r>
      <w:r>
        <w:t xml:space="preserve">Time tracking, task completion rates, and error logs.</w:t>
      </w:r>
    </w:p>
    <w:p>
      <w:pPr>
        <w:numPr>
          <w:ilvl w:val="0"/>
          <w:numId w:val="1003"/>
        </w:numPr>
        <w:pStyle w:val="Compact"/>
      </w:pPr>
      <w:r>
        <w:rPr>
          <w:bCs/>
          <w:b/>
        </w:rPr>
        <w:t xml:space="preserve">User Feedback:</w:t>
      </w:r>
      <w:r>
        <w:t xml:space="preserve"> </w:t>
      </w:r>
      <w:r>
        <w:t xml:space="preserve">Surveys and interviews with clients or end-users to assess the effectiveness of the designs.</w:t>
      </w:r>
    </w:p>
    <w:p>
      <w:pPr>
        <w:numPr>
          <w:ilvl w:val="0"/>
          <w:numId w:val="1003"/>
        </w:numPr>
        <w:pStyle w:val="Compact"/>
      </w:pPr>
      <w:r>
        <w:rPr>
          <w:bCs/>
          <w:b/>
        </w:rPr>
        <w:t xml:space="preserve">Designer Reflections:</w:t>
      </w:r>
      <w:r>
        <w:t xml:space="preserve"> </w:t>
      </w:r>
      <w:r>
        <w:t xml:space="preserve">Journal entries, interviews, and observations to capture the Graphic Designer’s perspective on the experiment.</w:t>
      </w:r>
    </w:p>
    <w:p>
      <w:pPr>
        <w:numPr>
          <w:ilvl w:val="0"/>
          <w:numId w:val="1003"/>
        </w:numPr>
        <w:pStyle w:val="Compact"/>
      </w:pPr>
      <w:r>
        <w:rPr>
          <w:bCs/>
          <w:b/>
        </w:rPr>
        <w:t xml:space="preserve">Environmental Factors:</w:t>
      </w:r>
      <w:r>
        <w:t xml:space="preserve"> </w:t>
      </w:r>
      <w:r>
        <w:t xml:space="preserve">Documentation of any external factors in Argentina Córdoba that may influence the experiment, such as internet connectivity, power outages, or cultural events.</w:t>
      </w:r>
    </w:p>
    <w:bookmarkEnd w:id="27"/>
    <w:bookmarkStart w:id="28" w:name="ethical-considerations"/>
    <w:p>
      <w:pPr>
        <w:pStyle w:val="Heading2"/>
      </w:pPr>
      <w:r>
        <w:t xml:space="preserve">5. Ethical Considerations</w:t>
      </w:r>
    </w:p>
    <w:p>
      <w:pPr>
        <w:pStyle w:val="FirstParagraph"/>
      </w:pPr>
      <w:r>
        <w:t xml:space="preserve">This experiment will adhere to ethical guidelines to ensure the well-being and rights of all participants. Key considerations include:</w:t>
      </w:r>
    </w:p>
    <w:p>
      <w:pPr>
        <w:numPr>
          <w:ilvl w:val="0"/>
          <w:numId w:val="1004"/>
        </w:numPr>
        <w:pStyle w:val="Compact"/>
      </w:pPr>
      <w:r>
        <w:rPr>
          <w:bCs/>
          <w:b/>
        </w:rPr>
        <w:t xml:space="preserve">Informed Consent:</w:t>
      </w:r>
      <w:r>
        <w:t xml:space="preserve"> </w:t>
      </w:r>
      <w:r>
        <w:t xml:space="preserve">The Graphic Designer will provide written consent after being fully informed about the experiment’s purpose, procedures, and potential risks.</w:t>
      </w:r>
    </w:p>
    <w:p>
      <w:pPr>
        <w:numPr>
          <w:ilvl w:val="0"/>
          <w:numId w:val="1004"/>
        </w:numPr>
        <w:pStyle w:val="Compact"/>
      </w:pPr>
      <w:r>
        <w:rPr>
          <w:bCs/>
          <w:b/>
        </w:rPr>
        <w:t xml:space="preserve">Confidentiality:</w:t>
      </w:r>
      <w:r>
        <w:t xml:space="preserve"> </w:t>
      </w:r>
      <w:r>
        <w:t xml:space="preserve">All data collected will be anonymized and stored securely to protect the privacy of participants.</w:t>
      </w:r>
    </w:p>
    <w:p>
      <w:pPr>
        <w:numPr>
          <w:ilvl w:val="0"/>
          <w:numId w:val="1004"/>
        </w:numPr>
        <w:pStyle w:val="Compact"/>
      </w:pPr>
      <w:r>
        <w:rPr>
          <w:bCs/>
          <w:b/>
        </w:rPr>
        <w:t xml:space="preserve">Voluntary Participation:</w:t>
      </w:r>
      <w:r>
        <w:t xml:space="preserve"> </w:t>
      </w:r>
      <w:r>
        <w:t xml:space="preserve">The Graphic Designer will be free to withdraw from the experiment at any time without penalty.</w:t>
      </w:r>
    </w:p>
    <w:p>
      <w:pPr>
        <w:numPr>
          <w:ilvl w:val="0"/>
          <w:numId w:val="1004"/>
        </w:numPr>
        <w:pStyle w:val="Compact"/>
      </w:pPr>
      <w:r>
        <w:rPr>
          <w:bCs/>
          <w:b/>
        </w:rPr>
        <w:t xml:space="preserve">Cultural Sensitivity:</w:t>
      </w:r>
      <w:r>
        <w:t xml:space="preserve"> </w:t>
      </w:r>
      <w:r>
        <w:t xml:space="preserve">The experiment will respect the cultural norms and values of Argentina Córdoba, ensuring that all activities are appropriate and respectful.</w:t>
      </w:r>
    </w:p>
    <w:bookmarkEnd w:id="28"/>
    <w:bookmarkStart w:id="29" w:name="expected-outcomes"/>
    <w:p>
      <w:pPr>
        <w:pStyle w:val="Heading2"/>
      </w:pPr>
      <w:r>
        <w:t xml:space="preserve">6. Expected Outcomes</w:t>
      </w:r>
    </w:p>
    <w:p>
      <w:pPr>
        <w:pStyle w:val="FirstParagraph"/>
      </w:pPr>
      <w:r>
        <w:t xml:space="preserve">The experiment is expected to yield valuable insights into the practices and challenges of Graphic Designers in Argentina Córdoba. Specific outcomes may include:</w:t>
      </w:r>
    </w:p>
    <w:p>
      <w:pPr>
        <w:numPr>
          <w:ilvl w:val="0"/>
          <w:numId w:val="1005"/>
        </w:numPr>
        <w:pStyle w:val="Compact"/>
      </w:pPr>
      <w:r>
        <w:t xml:space="preserve">Identification of best practices for design workflows and tool usage.</w:t>
      </w:r>
    </w:p>
    <w:p>
      <w:pPr>
        <w:numPr>
          <w:ilvl w:val="0"/>
          <w:numId w:val="1005"/>
        </w:numPr>
        <w:pStyle w:val="Compact"/>
      </w:pPr>
      <w:r>
        <w:t xml:space="preserve">Understanding of how local cultural factors influence design preferences and effectiveness.</w:t>
      </w:r>
    </w:p>
    <w:p>
      <w:pPr>
        <w:numPr>
          <w:ilvl w:val="0"/>
          <w:numId w:val="1005"/>
        </w:numPr>
        <w:pStyle w:val="Compact"/>
      </w:pPr>
      <w:r>
        <w:t xml:space="preserve">Recommendations for improving the efficiency and creativity of Graphic Designers in similar contexts.</w:t>
      </w:r>
    </w:p>
    <w:p>
      <w:pPr>
        <w:pStyle w:val="FirstParagraph"/>
      </w:pPr>
      <w:r>
        <w:t xml:space="preserve">These outcomes will contribute to the broader knowledge base in the field of graphic design and may inform future research or industry practices.</w:t>
      </w:r>
    </w:p>
    <w:bookmarkEnd w:id="29"/>
    <w:bookmarkStart w:id="30" w:name="conclusion"/>
    <w:p>
      <w:pPr>
        <w:pStyle w:val="Heading2"/>
      </w:pPr>
      <w:r>
        <w:t xml:space="preserve">7. Conclusion</w:t>
      </w:r>
    </w:p>
    <w:p>
      <w:pPr>
        <w:pStyle w:val="FirstParagraph"/>
      </w:pPr>
      <w:r>
        <w:t xml:space="preserve">This Experiment Protocol provides a structured framework for conducting a rigorous and ethical study involving a Graphic Designer in Argentina Córdoba. By carefully planning and executing the experiment, we aim to generate meaningful insights that can benefit both the local creative community and the global design industry. The collaboration between researchers and the Graphic Designer will be essential to the success of this endeavor, ensuring that the experiment is both scientifically sound and practically relevant.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Argentina Córdoba</dc:title>
  <dc:creator/>
  <dc:language>en</dc:language>
  <cp:keywords/>
  <dcterms:created xsi:type="dcterms:W3CDTF">2026-10-10T01:54:57Z</dcterms:created>
  <dcterms:modified xsi:type="dcterms:W3CDTF">2026-10-10T01:54:57Z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