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r>
        <w:t xml:space="preserve"> </w:t>
      </w:r>
      <w:r>
        <w:t xml:space="preserve">in</w:t>
      </w:r>
      <w:r>
        <w:t xml:space="preserve"> </w:t>
      </w:r>
      <w:r>
        <w:t xml:space="preserve">Australia</w:t>
      </w:r>
      <w:r>
        <w:t xml:space="preserve"> </w:t>
      </w:r>
      <w:r>
        <w:t xml:space="preserve">Melbourne</w:t>
      </w:r>
    </w:p>
    <w:bookmarkStart w:id="20" w:name="X9a5d8688368fb0a6f93f6a7c98dde9ccc3d6d5a"/>
    <w:p>
      <w:pPr>
        <w:pStyle w:val="Heading1"/>
      </w:pPr>
      <w:r>
        <w:t xml:space="preserve">Experiment Protocol: Graphic Designer Workflow Optimization in Australia Melbourne</w:t>
      </w:r>
    </w:p>
    <w:p>
      <w:pPr>
        <w:pStyle w:val="FirstParagraph"/>
      </w:pPr>
      <w:r>
        <w:rPr>
          <w:bCs/>
          <w:b/>
        </w:rPr>
        <w:t xml:space="preserve">Document ID:</w:t>
      </w:r>
      <w:r>
        <w:t xml:space="preserve"> </w:t>
      </w:r>
      <w:r>
        <w:t xml:space="preserve">EXP-GD-MEL-2024-001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Research &amp; Development Team</w:t>
      </w:r>
    </w:p>
    <w:bookmarkEnd w:id="20"/>
    <w:p>
      <w:pPr>
        <w:pStyle w:val="BodyText"/>
      </w:pPr>
      <w:r>
        <w:t xml:space="preserve">1. Introduction and Background</w:t>
      </w:r>
    </w:p>
    <w:p>
      <w:pPr>
        <w:pStyle w:val="BodyText"/>
      </w:pPr>
      <w:r>
        <w:t xml:space="preserve">This Experiment Protocol outlines the methodology for assessing and optimizing the workflow efficiency of Graphic Designers operating within the creative industry hub of Australia Melbourne. Melbourne is recognized globally for its vibrant arts scene, diverse cultural influences, and a high concentration of digital agencies, branding firms, and independent studios. The unique market dynamics in Australia Melbourne present specific challenges and opportunities for Graphic Designers, including rapid client feedback cycles, multicultural design requirements, and a strong emphasis on sustainability and ethical design practices.</w:t>
      </w:r>
    </w:p>
    <w:p>
      <w:pPr>
        <w:pStyle w:val="BodyText"/>
      </w:pPr>
      <w:r>
        <w:t xml:space="preserve">The purpose of this experiment is to evaluate the impact of implementing a structured, agile-inspired design workflow on the productivity, creativity, and client satisfaction levels of Graphic Designers in Australia Melbourne. By adhering to this protocol, we aim to generate actionable insights that can be applied across the local design community, contributing to the professional development of Graphic Designers and enhancing the overall competitiveness of the creative sector in Australia Melbourne.</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measure the time efficiency of Graphic Designers in Australia Melbourne when transitioning from traditional linear workflows to an agile, iterative design process.</w:t>
      </w:r>
    </w:p>
    <w:p>
      <w:pPr>
        <w:numPr>
          <w:ilvl w:val="0"/>
          <w:numId w:val="1001"/>
        </w:numPr>
        <w:pStyle w:val="Compact"/>
      </w:pPr>
      <w:r>
        <w:t xml:space="preserve">To assess the impact of collaborative digital tools on the quality of design outputs produced by Graphic Designers in Australia Melbourne.</w:t>
      </w:r>
    </w:p>
    <w:p>
      <w:pPr>
        <w:numPr>
          <w:ilvl w:val="0"/>
          <w:numId w:val="1001"/>
        </w:numPr>
        <w:pStyle w:val="Compact"/>
      </w:pPr>
      <w:r>
        <w:t xml:space="preserve">To evaluate client satisfaction levels with design deliverables when using the proposed optimized workflow.</w:t>
      </w:r>
    </w:p>
    <w:p>
      <w:pPr>
        <w:numPr>
          <w:ilvl w:val="0"/>
          <w:numId w:val="1001"/>
        </w:numPr>
        <w:pStyle w:val="Compact"/>
      </w:pPr>
      <w:r>
        <w:t xml:space="preserve">To identify potential stressors and bottlenecks in the current working conditions of Graphic Designers in Australia Melbourne and propose mitigation strategies.</w:t>
      </w:r>
    </w:p>
    <w:p>
      <w:pPr>
        <w:pStyle w:val="FirstParagraph"/>
      </w:pPr>
      <w:r>
        <w:t xml:space="preserve">3. Participants</w:t>
      </w:r>
    </w:p>
    <w:p>
      <w:pPr>
        <w:pStyle w:val="BodyText"/>
      </w:pPr>
      <w:r>
        <w:t xml:space="preserve">The experiment will involve a cohort of 30 professional Graphic Designers based in Australia Melbourne. Participants will be selected to represent a diverse range of experience levels, from junior designers to senior art directors, and will be employed across various sectors including advertising, publishing, web design, and branding.</w:t>
      </w:r>
    </w:p>
    <w:p>
      <w:pPr>
        <w:pStyle w:val="BodyText"/>
      </w:pPr>
      <w:r>
        <w:rPr>
          <w:bCs/>
          <w:b/>
        </w:rPr>
        <w:t xml:space="preserve">Inclusion Criteria:</w:t>
      </w:r>
    </w:p>
    <w:p>
      <w:pPr>
        <w:numPr>
          <w:ilvl w:val="0"/>
          <w:numId w:val="1002"/>
        </w:numPr>
        <w:pStyle w:val="Compact"/>
      </w:pPr>
      <w:r>
        <w:t xml:space="preserve">Must be currently employed as a Graphic Designer in Australia Melbourne.</w:t>
      </w:r>
    </w:p>
    <w:p>
      <w:pPr>
        <w:numPr>
          <w:ilvl w:val="0"/>
          <w:numId w:val="1002"/>
        </w:numPr>
        <w:pStyle w:val="Compact"/>
      </w:pPr>
      <w:r>
        <w:t xml:space="preserve">Minimum of one year of professional experience in graphic design.</w:t>
      </w:r>
    </w:p>
    <w:p>
      <w:pPr>
        <w:numPr>
          <w:ilvl w:val="0"/>
          <w:numId w:val="1002"/>
        </w:numPr>
        <w:pStyle w:val="Compact"/>
      </w:pPr>
      <w:r>
        <w:t xml:space="preserve">Willingness to participate in the full duration of the experiment (8 weeks).</w:t>
      </w:r>
    </w:p>
    <w:p>
      <w:pPr>
        <w:numPr>
          <w:ilvl w:val="0"/>
          <w:numId w:val="1002"/>
        </w:numPr>
        <w:pStyle w:val="Compact"/>
      </w:pPr>
      <w:r>
        <w:t xml:space="preserve">Access to standard design software (Adobe Creative Cloud, Figma, etc.).</w:t>
      </w:r>
    </w:p>
    <w:p>
      <w:pPr>
        <w:pStyle w:val="FirstParagraph"/>
      </w:pPr>
      <w:r>
        <w:rPr>
          <w:bCs/>
          <w:b/>
        </w:rPr>
        <w:t xml:space="preserve">Exclusion Criteria:</w:t>
      </w:r>
    </w:p>
    <w:p>
      <w:pPr>
        <w:numPr>
          <w:ilvl w:val="0"/>
          <w:numId w:val="1003"/>
        </w:numPr>
        <w:pStyle w:val="Compact"/>
      </w:pPr>
      <w:r>
        <w:t xml:space="preserve">Freelancers with less than six months of consistent work history in Australia Melbourne.</w:t>
      </w:r>
    </w:p>
    <w:p>
      <w:pPr>
        <w:numPr>
          <w:ilvl w:val="0"/>
          <w:numId w:val="1003"/>
        </w:numPr>
        <w:pStyle w:val="Compact"/>
      </w:pPr>
      <w:r>
        <w:t xml:space="preserve">Designers currently undergoing significant personal or professional transitions that may affect their availability.</w:t>
      </w:r>
    </w:p>
    <w:p>
      <w:pPr>
        <w:pStyle w:val="FirstParagraph"/>
      </w:pPr>
      <w:r>
        <w:t xml:space="preserve">4. Methodology</w:t>
      </w:r>
    </w:p>
    <w:p>
      <w:pPr>
        <w:pStyle w:val="BodyText"/>
      </w:pPr>
      <w:r>
        <w:t xml:space="preserve">The experiment will be conducted over an 8-week period and will consist of three phases: Baseline Assessment, Intervention, and Post-Intervention Evaluation.</w:t>
      </w:r>
    </w:p>
    <w:bookmarkStart w:id="21" w:name="phase-1-baseline-assessment-weeks-1-2"/>
    <w:p>
      <w:pPr>
        <w:pStyle w:val="Heading3"/>
      </w:pPr>
      <w:r>
        <w:t xml:space="preserve">4.1 Phase 1: Baseline Assessment (Weeks 1-2)</w:t>
      </w:r>
    </w:p>
    <w:p>
      <w:pPr>
        <w:pStyle w:val="FirstParagraph"/>
      </w:pPr>
      <w:r>
        <w:t xml:space="preserve">During this phase, participants will continue their usual workflow. Data will be collected on:</w:t>
      </w:r>
    </w:p>
    <w:p>
      <w:pPr>
        <w:numPr>
          <w:ilvl w:val="0"/>
          <w:numId w:val="1004"/>
        </w:numPr>
        <w:pStyle w:val="Compact"/>
      </w:pPr>
      <w:r>
        <w:t xml:space="preserve">Time spent on each project stage (briefing, research, ideation, design, revision, final delivery).</w:t>
      </w:r>
    </w:p>
    <w:p>
      <w:pPr>
        <w:numPr>
          <w:ilvl w:val="0"/>
          <w:numId w:val="1004"/>
        </w:numPr>
        <w:pStyle w:val="Compact"/>
      </w:pPr>
      <w:r>
        <w:t xml:space="preserve">Number of revision rounds per project.</w:t>
      </w:r>
    </w:p>
    <w:p>
      <w:pPr>
        <w:numPr>
          <w:ilvl w:val="0"/>
          <w:numId w:val="1004"/>
        </w:numPr>
        <w:pStyle w:val="Compact"/>
      </w:pPr>
      <w:r>
        <w:t xml:space="preserve">Self-reported stress levels and job satisfaction.</w:t>
      </w:r>
    </w:p>
    <w:p>
      <w:pPr>
        <w:numPr>
          <w:ilvl w:val="0"/>
          <w:numId w:val="1004"/>
        </w:numPr>
        <w:pStyle w:val="Compact"/>
      </w:pPr>
      <w:r>
        <w:t xml:space="preserve">Client feedback scores on completed projects.</w:t>
      </w:r>
    </w:p>
    <w:bookmarkEnd w:id="21"/>
    <w:bookmarkStart w:id="22" w:name="phase-2-intervention-weeks-3-6"/>
    <w:p>
      <w:pPr>
        <w:pStyle w:val="Heading3"/>
      </w:pPr>
      <w:r>
        <w:t xml:space="preserve">4.2 Phase 2: Intervention (Weeks 3-6)</w:t>
      </w:r>
    </w:p>
    <w:p>
      <w:pPr>
        <w:pStyle w:val="FirstParagraph"/>
      </w:pPr>
      <w:r>
        <w:t xml:space="preserve">Participants will be introduced to a new workflow framework tailored for Graphic Designers in Australia Melbourne. Key components include:</w:t>
      </w:r>
    </w:p>
    <w:p>
      <w:pPr>
        <w:numPr>
          <w:ilvl w:val="0"/>
          <w:numId w:val="1005"/>
        </w:numPr>
        <w:pStyle w:val="Compact"/>
      </w:pPr>
      <w:r>
        <w:rPr>
          <w:bCs/>
          <w:b/>
        </w:rPr>
        <w:t xml:space="preserve">Agile Sprints:</w:t>
      </w:r>
      <w:r>
        <w:t xml:space="preserve"> </w:t>
      </w:r>
      <w:r>
        <w:t xml:space="preserve">Projects will be broken down into 1-week sprints with clear deliverables and review points.</w:t>
      </w:r>
    </w:p>
    <w:p>
      <w:pPr>
        <w:numPr>
          <w:ilvl w:val="0"/>
          <w:numId w:val="1005"/>
        </w:numPr>
        <w:pStyle w:val="Compact"/>
      </w:pPr>
      <w:r>
        <w:rPr>
          <w:bCs/>
          <w:b/>
        </w:rPr>
        <w:t xml:space="preserve">Collaborative Tools:</w:t>
      </w:r>
      <w:r>
        <w:t xml:space="preserve"> </w:t>
      </w:r>
      <w:r>
        <w:t xml:space="preserve">Mandatory use of shared design platforms (e.g., Figma, Miro) for real-time collaboration and client feedback.</w:t>
      </w:r>
    </w:p>
    <w:p>
      <w:pPr>
        <w:numPr>
          <w:ilvl w:val="0"/>
          <w:numId w:val="1005"/>
        </w:numPr>
        <w:pStyle w:val="Compact"/>
      </w:pPr>
      <w:r>
        <w:rPr>
          <w:bCs/>
          <w:b/>
        </w:rPr>
        <w:t xml:space="preserve">Daily Stand-ups:</w:t>
      </w:r>
      <w:r>
        <w:t xml:space="preserve"> </w:t>
      </w:r>
      <w:r>
        <w:t xml:space="preserve">Brief 15-minute team meetings to discuss progress, challenges, and next steps.</w:t>
      </w:r>
    </w:p>
    <w:p>
      <w:pPr>
        <w:numPr>
          <w:ilvl w:val="0"/>
          <w:numId w:val="1005"/>
        </w:numPr>
        <w:pStyle w:val="Compact"/>
      </w:pPr>
      <w:r>
        <w:rPr>
          <w:bCs/>
          <w:b/>
        </w:rPr>
        <w:t xml:space="preserve">Design System Integration:</w:t>
      </w:r>
      <w:r>
        <w:t xml:space="preserve"> </w:t>
      </w:r>
      <w:r>
        <w:t xml:space="preserve">Implementation of reusable design components to streamline repetitive tasks.</w:t>
      </w:r>
    </w:p>
    <w:p>
      <w:pPr>
        <w:pStyle w:val="FirstParagraph"/>
      </w:pPr>
      <w:r>
        <w:t xml:space="preserve">Training sessions will be provided to ensure all Graphic Designers in Australia Melbourne are proficient with the new tools and processes.</w:t>
      </w:r>
    </w:p>
    <w:bookmarkEnd w:id="22"/>
    <w:bookmarkStart w:id="23" w:name="Xa2910b683efefd02587f2ea96c4b3fefa86178a"/>
    <w:p>
      <w:pPr>
        <w:pStyle w:val="Heading3"/>
      </w:pPr>
      <w:r>
        <w:t xml:space="preserve">4.3 Phase 3: Post-Intervention Evaluation (Weeks 7-8)</w:t>
      </w:r>
    </w:p>
    <w:p>
      <w:pPr>
        <w:pStyle w:val="FirstParagraph"/>
      </w:pPr>
      <w:r>
        <w:t xml:space="preserve">The same metrics as in Phase 1 will be collected to compare performance before and after the intervention. Additionally, qualitative feedback will be gathered through interviews and surveys to understand the participants' experiences and perceptions of the new workflow.</w:t>
      </w:r>
    </w:p>
    <w:bookmarkEnd w:id="23"/>
    <w:p>
      <w:pPr>
        <w:pStyle w:val="BodyText"/>
      </w:pPr>
      <w:r>
        <w:t xml:space="preserve">5. Data Collection and Analysis</w:t>
      </w:r>
    </w:p>
    <w:p>
      <w:pPr>
        <w:pStyle w:val="BodyText"/>
      </w:pPr>
      <w:r>
        <w:t xml:space="preserve">Data will be collected using a combination of quantitative and qualitative methods:</w:t>
      </w:r>
    </w:p>
    <w:p>
      <w:pPr>
        <w:numPr>
          <w:ilvl w:val="0"/>
          <w:numId w:val="1006"/>
        </w:numPr>
        <w:pStyle w:val="Compact"/>
      </w:pPr>
      <w:r>
        <w:rPr>
          <w:bCs/>
          <w:b/>
        </w:rPr>
        <w:t xml:space="preserve">Time Tracking Software:</w:t>
      </w:r>
      <w:r>
        <w:t xml:space="preserve"> </w:t>
      </w:r>
      <w:r>
        <w:t xml:space="preserve">To objectively measure time spent on tasks.</w:t>
      </w:r>
    </w:p>
    <w:p>
      <w:pPr>
        <w:numPr>
          <w:ilvl w:val="0"/>
          <w:numId w:val="1006"/>
        </w:numPr>
        <w:pStyle w:val="Compact"/>
      </w:pPr>
      <w:r>
        <w:rPr>
          <w:bCs/>
          <w:b/>
        </w:rPr>
        <w:t xml:space="preserve">Surveys:</w:t>
      </w:r>
      <w:r>
        <w:t xml:space="preserve"> </w:t>
      </w:r>
      <w:r>
        <w:t xml:space="preserve">To assess self-reported stress, satisfaction, and perceived productivity.</w:t>
      </w:r>
    </w:p>
    <w:p>
      <w:pPr>
        <w:numPr>
          <w:ilvl w:val="0"/>
          <w:numId w:val="1006"/>
        </w:numPr>
        <w:pStyle w:val="Compact"/>
      </w:pPr>
      <w:r>
        <w:rPr>
          <w:bCs/>
          <w:b/>
        </w:rPr>
        <w:t xml:space="preserve">Client Feedback Forms:</w:t>
      </w:r>
      <w:r>
        <w:t xml:space="preserve"> </w:t>
      </w:r>
      <w:r>
        <w:t xml:space="preserve">To evaluate satisfaction with design deliverables.</w:t>
      </w:r>
    </w:p>
    <w:p>
      <w:pPr>
        <w:numPr>
          <w:ilvl w:val="0"/>
          <w:numId w:val="1006"/>
        </w:numPr>
        <w:pStyle w:val="Compact"/>
      </w:pPr>
      <w:r>
        <w:rPr>
          <w:bCs/>
          <w:b/>
        </w:rPr>
        <w:t xml:space="preserve">Interviews:</w:t>
      </w:r>
      <w:r>
        <w:t xml:space="preserve"> </w:t>
      </w:r>
      <w:r>
        <w:t xml:space="preserve">To gain deeper insights into the challenges and benefits of the new workflow.</w:t>
      </w:r>
    </w:p>
    <w:p>
      <w:pPr>
        <w:pStyle w:val="FirstParagraph"/>
      </w:pPr>
      <w:r>
        <w:t xml:space="preserve">Data analysis will be conducted using statistical software to identify significant differences in performance metrics between the baseline and post-intervention phases. Qualitative data will be analyzed thematically to identify common patterns and insights.</w:t>
      </w:r>
    </w:p>
    <w:p>
      <w:pPr>
        <w:pStyle w:val="BodyText"/>
      </w:pPr>
      <w:r>
        <w:t xml:space="preserve">6. Ethical Considerations</w:t>
      </w:r>
    </w:p>
    <w:p>
      <w:pPr>
        <w:pStyle w:val="BodyText"/>
      </w:pPr>
      <w:r>
        <w:t xml:space="preserve">This experiment will adhere to the ethical guidelines set by the Australian Research Council and the local regulations in Australia Melbourne. Key ethical considerations include:</w:t>
      </w:r>
    </w:p>
    <w:p>
      <w:pPr>
        <w:numPr>
          <w:ilvl w:val="0"/>
          <w:numId w:val="1007"/>
        </w:numPr>
        <w:pStyle w:val="Compact"/>
      </w:pPr>
      <w:r>
        <w:rPr>
          <w:bCs/>
          <w:b/>
        </w:rPr>
        <w:t xml:space="preserve">Informed Consent:</w:t>
      </w:r>
      <w:r>
        <w:t xml:space="preserve"> </w:t>
      </w:r>
      <w:r>
        <w:t xml:space="preserve">All participants will provide written informed consent before joining the experiment.</w:t>
      </w:r>
    </w:p>
    <w:p>
      <w:pPr>
        <w:numPr>
          <w:ilvl w:val="0"/>
          <w:numId w:val="1007"/>
        </w:numPr>
        <w:pStyle w:val="Compact"/>
      </w:pPr>
      <w:r>
        <w:rPr>
          <w:bCs/>
          <w:b/>
        </w:rPr>
        <w:t xml:space="preserve">Confidentiality:</w:t>
      </w:r>
      <w:r>
        <w:t xml:space="preserve"> </w:t>
      </w:r>
      <w:r>
        <w:t xml:space="preserve">All personal and professional data will be kept confidential and anonymized in reports.</w:t>
      </w:r>
    </w:p>
    <w:p>
      <w:pPr>
        <w:numPr>
          <w:ilvl w:val="0"/>
          <w:numId w:val="1007"/>
        </w:numPr>
        <w:pStyle w:val="Compact"/>
      </w:pPr>
      <w:r>
        <w:rPr>
          <w:bCs/>
          <w:b/>
        </w:rPr>
        <w:t xml:space="preserve">Voluntary Participation:</w:t>
      </w:r>
      <w:r>
        <w:t xml:space="preserve"> </w:t>
      </w:r>
      <w:r>
        <w:t xml:space="preserve">Participants can withdraw from the experiment at any time without penalty.</w:t>
      </w:r>
    </w:p>
    <w:p>
      <w:pPr>
        <w:numPr>
          <w:ilvl w:val="0"/>
          <w:numId w:val="1007"/>
        </w:numPr>
        <w:pStyle w:val="Compact"/>
      </w:pPr>
      <w:r>
        <w:rPr>
          <w:bCs/>
          <w:b/>
        </w:rPr>
        <w:t xml:space="preserve">Minimizing Disruption:</w:t>
      </w:r>
      <w:r>
        <w:t xml:space="preserve"> </w:t>
      </w:r>
      <w:r>
        <w:t xml:space="preserve">The intervention will be designed to minimize disruption to participants' regular work responsibilities.</w:t>
      </w:r>
    </w:p>
    <w:p>
      <w:pPr>
        <w:pStyle w:val="FirstParagraph"/>
      </w:pPr>
      <w:r>
        <w:t xml:space="preserve">7. Expected Outcomes</w:t>
      </w:r>
    </w:p>
    <w:p>
      <w:pPr>
        <w:pStyle w:val="BodyText"/>
      </w:pPr>
      <w:r>
        <w:t xml:space="preserve">We anticipate that the implementation of the optimized workflow will result in:</w:t>
      </w:r>
    </w:p>
    <w:p>
      <w:pPr>
        <w:numPr>
          <w:ilvl w:val="0"/>
          <w:numId w:val="1008"/>
        </w:numPr>
        <w:pStyle w:val="Compact"/>
      </w:pPr>
      <w:r>
        <w:t xml:space="preserve">A 15-20% reduction in project completion time for Graphic Designers in Australia Melbourne.</w:t>
      </w:r>
    </w:p>
    <w:p>
      <w:pPr>
        <w:numPr>
          <w:ilvl w:val="0"/>
          <w:numId w:val="1008"/>
        </w:numPr>
        <w:pStyle w:val="Compact"/>
      </w:pPr>
      <w:r>
        <w:t xml:space="preserve">An increase in client satisfaction scores due to more transparent and collaborative design processes.</w:t>
      </w:r>
    </w:p>
    <w:p>
      <w:pPr>
        <w:numPr>
          <w:ilvl w:val="0"/>
          <w:numId w:val="1008"/>
        </w:numPr>
        <w:pStyle w:val="Compact"/>
      </w:pPr>
      <w:r>
        <w:t xml:space="preserve">Improved job satisfaction and reduced stress levels among participating Graphic Designers.</w:t>
      </w:r>
    </w:p>
    <w:p>
      <w:pPr>
        <w:numPr>
          <w:ilvl w:val="0"/>
          <w:numId w:val="1008"/>
        </w:numPr>
        <w:pStyle w:val="Compact"/>
      </w:pPr>
      <w:r>
        <w:t xml:space="preserve">Enhanced creativity and innovation through structured ideation and feedback sessions.</w:t>
      </w:r>
    </w:p>
    <w:p>
      <w:pPr>
        <w:pStyle w:val="FirstParagraph"/>
      </w:pPr>
      <w:r>
        <w:t xml:space="preserve">8. Conclusion</w:t>
      </w:r>
    </w:p>
    <w:p>
      <w:pPr>
        <w:pStyle w:val="BodyText"/>
      </w:pPr>
      <w:r>
        <w:t xml:space="preserve">This Experiment Protocol provides a comprehensive framework for evaluating and improving the workflow of Graphic Designers in Australia Melbourne. By focusing on efficiency, collaboration, and client satisfaction, this study aims to contribute valuable insights to the creative industry in Australia Melbourne and support the professional growth of Graphic Designers in the region.</w:t>
      </w:r>
    </w:p>
    <w:p>
      <w:pPr>
        <w:pStyle w:val="BodyText"/>
      </w:pPr>
      <w:r>
        <w:rPr>
          <w:bCs/>
          <w:b/>
        </w:rPr>
        <w:t xml:space="preserve">Note:</w:t>
      </w:r>
      <w:r>
        <w:t xml:space="preserve"> </w:t>
      </w:r>
      <w:r>
        <w:t xml:space="preserve">This document is intended for internal use and should be reviewed and approved by the relevant stakeholders before implementation. Any modifications to the protocol must be documented and communicated to all participants.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 in Australia Melbourne</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