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Graphic</w:t>
      </w:r>
      <w:r>
        <w:t xml:space="preserve"> </w:t>
      </w:r>
      <w:r>
        <w:t xml:space="preserve">Designer</w:t>
      </w:r>
      <w:r>
        <w:t xml:space="preserve"> </w:t>
      </w:r>
      <w:r>
        <w:t xml:space="preserve">in</w:t>
      </w:r>
      <w:r>
        <w:t xml:space="preserve"> </w:t>
      </w:r>
      <w:r>
        <w:t xml:space="preserve">Chile</w:t>
      </w:r>
      <w:r>
        <w:t xml:space="preserve"> </w:t>
      </w:r>
      <w:r>
        <w:t xml:space="preserve">Santiago</w:t>
      </w:r>
    </w:p>
    <w:bookmarkStart w:id="20" w:name="X9aba97850141e6b0ea01fe4708a4b331a637552"/>
    <w:p>
      <w:pPr>
        <w:pStyle w:val="Heading1"/>
      </w:pPr>
      <w:r>
        <w:t xml:space="preserve">Experiment Protocol: Graphic Designer in Chile Santiago</w:t>
      </w:r>
    </w:p>
    <w:p>
      <w:pPr>
        <w:pStyle w:val="FirstParagraph"/>
      </w:pPr>
      <w:r>
        <w:rPr>
          <w:bCs/>
          <w:b/>
        </w:rPr>
        <w:t xml:space="preserve">Document Version:</w:t>
      </w:r>
      <w:r>
        <w:t xml:space="preserve"> </w:t>
      </w:r>
      <w:r>
        <w:t xml:space="preserve">1.0</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Santiago, Chile</w:t>
      </w:r>
    </w:p>
    <w:p>
      <w:pPr>
        <w:pStyle w:val="BodyText"/>
      </w:pPr>
      <w:r>
        <w:rPr>
          <w:bCs/>
          <w:b/>
        </w:rPr>
        <w:t xml:space="preserve">Prepared by:</w:t>
      </w:r>
      <w:r>
        <w:t xml:space="preserve"> </w:t>
      </w:r>
      <w:r>
        <w:t xml:space="preserve">Research Team</w:t>
      </w:r>
    </w:p>
    <w:bookmarkEnd w:id="20"/>
    <w:p>
      <w:pPr>
        <w:pStyle w:val="BodyText"/>
      </w:pPr>
      <w:r>
        <w:t xml:space="preserve">1. Introduction</w:t>
      </w:r>
    </w:p>
    <w:p>
      <w:pPr>
        <w:pStyle w:val="BodyText"/>
      </w:pPr>
      <w:r>
        <w:t xml:space="preserve">This Experiment Protocol outlines the methodology and procedures for conducting a study focused on the role and impact of a Graphic Designer within the context of Chile Santiago. The primary objective is to evaluate how graphic design influences communication, branding, and user experience in the local market. Santiago, as the capital and economic hub of Chile, presents a unique environment characterized by a blend of traditional cultural elements and modern technological advancements. This study aims to provide insights into the effectiveness of graphic design strategies tailored to the specific needs and preferences of the Santiago audience.</w:t>
      </w:r>
    </w:p>
    <w:p>
      <w:pPr>
        <w:pStyle w:val="BodyText"/>
      </w:pPr>
      <w:r>
        <w:t xml:space="preserve">2. Objectives</w:t>
      </w:r>
    </w:p>
    <w:p>
      <w:pPr>
        <w:pStyle w:val="BodyText"/>
      </w:pPr>
      <w:r>
        <w:t xml:space="preserve">The main objectives of this experiment are:</w:t>
      </w:r>
    </w:p>
    <w:p>
      <w:pPr>
        <w:numPr>
          <w:ilvl w:val="0"/>
          <w:numId w:val="1001"/>
        </w:numPr>
        <w:pStyle w:val="Compact"/>
      </w:pPr>
      <w:r>
        <w:t xml:space="preserve">To assess the impact of graphic design on brand recognition and customer engagement in Santiago.</w:t>
      </w:r>
    </w:p>
    <w:p>
      <w:pPr>
        <w:numPr>
          <w:ilvl w:val="0"/>
          <w:numId w:val="1001"/>
        </w:numPr>
        <w:pStyle w:val="Compact"/>
      </w:pPr>
      <w:r>
        <w:t xml:space="preserve">To identify key design elements that resonate with the local demographic.</w:t>
      </w:r>
    </w:p>
    <w:p>
      <w:pPr>
        <w:numPr>
          <w:ilvl w:val="0"/>
          <w:numId w:val="1001"/>
        </w:numPr>
        <w:pStyle w:val="Compact"/>
      </w:pPr>
      <w:r>
        <w:t xml:space="preserve">To evaluate the role of a Graphic Designer in enhancing digital and print media effectiveness.</w:t>
      </w:r>
    </w:p>
    <w:p>
      <w:pPr>
        <w:numPr>
          <w:ilvl w:val="0"/>
          <w:numId w:val="1001"/>
        </w:numPr>
        <w:pStyle w:val="Compact"/>
      </w:pPr>
      <w:r>
        <w:t xml:space="preserve">To provide recommendations for optimizing graphic design practices in the Chilean market.</w:t>
      </w:r>
    </w:p>
    <w:p>
      <w:pPr>
        <w:pStyle w:val="FirstParagraph"/>
      </w:pPr>
      <w:r>
        <w:t xml:space="preserve">3. Methodology</w:t>
      </w:r>
    </w:p>
    <w:p>
      <w:pPr>
        <w:pStyle w:val="BodyText"/>
      </w:pPr>
      <w:r>
        <w:t xml:space="preserve">The experiment will be conducted using a mixed-methods approach, combining quantitative and qualitative data collection techniques. The study will involve collaboration with local businesses, marketing agencies, and design professionals in Santiago.</w:t>
      </w:r>
    </w:p>
    <w:bookmarkStart w:id="21" w:name="participants"/>
    <w:p>
      <w:pPr>
        <w:pStyle w:val="Heading3"/>
      </w:pPr>
      <w:r>
        <w:t xml:space="preserve">3.1 Participants</w:t>
      </w:r>
    </w:p>
    <w:p>
      <w:pPr>
        <w:pStyle w:val="FirstParagraph"/>
      </w:pPr>
      <w:r>
        <w:t xml:space="preserve">The participants will include:</w:t>
      </w:r>
    </w:p>
    <w:p>
      <w:pPr>
        <w:numPr>
          <w:ilvl w:val="0"/>
          <w:numId w:val="1002"/>
        </w:numPr>
        <w:pStyle w:val="Compact"/>
      </w:pPr>
      <w:r>
        <w:t xml:space="preserve">Graphic Designers: Professionals with at least three years of experience working in Santiago.</w:t>
      </w:r>
    </w:p>
    <w:p>
      <w:pPr>
        <w:numPr>
          <w:ilvl w:val="0"/>
          <w:numId w:val="1002"/>
        </w:numPr>
        <w:pStyle w:val="Compact"/>
      </w:pPr>
      <w:r>
        <w:t xml:space="preserve">Business Owners: Representatives from small to medium-sized enterprises (SMEs) in various sectors.</w:t>
      </w:r>
    </w:p>
    <w:p>
      <w:pPr>
        <w:numPr>
          <w:ilvl w:val="0"/>
          <w:numId w:val="1002"/>
        </w:numPr>
        <w:pStyle w:val="Compact"/>
      </w:pPr>
      <w:r>
        <w:t xml:space="preserve">Consumers: A diverse sample of residents from different neighborhoods in Santiago.</w:t>
      </w:r>
    </w:p>
    <w:bookmarkEnd w:id="21"/>
    <w:bookmarkStart w:id="22" w:name="data-collection"/>
    <w:p>
      <w:pPr>
        <w:pStyle w:val="Heading3"/>
      </w:pPr>
      <w:r>
        <w:t xml:space="preserve">3.2 Data Collection</w:t>
      </w:r>
    </w:p>
    <w:p>
      <w:pPr>
        <w:pStyle w:val="FirstParagraph"/>
      </w:pPr>
      <w:r>
        <w:t xml:space="preserve">Data will be collected through the following methods:</w:t>
      </w:r>
    </w:p>
    <w:p>
      <w:pPr>
        <w:numPr>
          <w:ilvl w:val="0"/>
          <w:numId w:val="1003"/>
        </w:numPr>
        <w:pStyle w:val="Compact"/>
      </w:pPr>
      <w:r>
        <w:t xml:space="preserve">Surveys: Online questionnaires distributed to consumers to gather feedback on design preferences and brand perceptions.</w:t>
      </w:r>
    </w:p>
    <w:p>
      <w:pPr>
        <w:numPr>
          <w:ilvl w:val="0"/>
          <w:numId w:val="1003"/>
        </w:numPr>
        <w:pStyle w:val="Compact"/>
      </w:pPr>
      <w:r>
        <w:t xml:space="preserve">Interviews: In-depth interviews with Graphic Designers and business owners to understand their perspectives and challenges.</w:t>
      </w:r>
    </w:p>
    <w:p>
      <w:pPr>
        <w:numPr>
          <w:ilvl w:val="0"/>
          <w:numId w:val="1003"/>
        </w:numPr>
        <w:pStyle w:val="Compact"/>
      </w:pPr>
      <w:r>
        <w:t xml:space="preserve">Case Studies: Analysis of successful and unsuccessful design campaigns in Santiago.</w:t>
      </w:r>
    </w:p>
    <w:p>
      <w:pPr>
        <w:numPr>
          <w:ilvl w:val="0"/>
          <w:numId w:val="1003"/>
        </w:numPr>
        <w:pStyle w:val="Compact"/>
      </w:pPr>
      <w:r>
        <w:t xml:space="preserve">Observations: Direct observation of design processes and client interactions in selected agencies.</w:t>
      </w:r>
    </w:p>
    <w:bookmarkEnd w:id="22"/>
    <w:p>
      <w:pPr>
        <w:pStyle w:val="FirstParagraph"/>
      </w:pPr>
      <w:r>
        <w:t xml:space="preserve">4. Experimental Design</w:t>
      </w:r>
    </w:p>
    <w:p>
      <w:pPr>
        <w:pStyle w:val="BodyText"/>
      </w:pPr>
      <w:r>
        <w:t xml:space="preserve">The experiment will be structured in three phases:</w:t>
      </w:r>
    </w:p>
    <w:bookmarkStart w:id="23" w:name="phase-1-baseline-assessment"/>
    <w:p>
      <w:pPr>
        <w:pStyle w:val="Heading3"/>
      </w:pPr>
      <w:r>
        <w:t xml:space="preserve">4.1 Phase 1: Baseline Assessment</w:t>
      </w:r>
    </w:p>
    <w:p>
      <w:pPr>
        <w:pStyle w:val="FirstParagraph"/>
      </w:pPr>
      <w:r>
        <w:t xml:space="preserve">In this phase, we will establish a baseline by collecting data on current design practices and consumer perceptions. This will involve distributing surveys and conducting initial interviews.</w:t>
      </w:r>
    </w:p>
    <w:bookmarkEnd w:id="23"/>
    <w:bookmarkStart w:id="24" w:name="phase-2-intervention"/>
    <w:p>
      <w:pPr>
        <w:pStyle w:val="Heading3"/>
      </w:pPr>
      <w:r>
        <w:t xml:space="preserve">4.2 Phase 2: Intervention</w:t>
      </w:r>
    </w:p>
    <w:p>
      <w:pPr>
        <w:pStyle w:val="FirstParagraph"/>
      </w:pPr>
      <w:r>
        <w:t xml:space="preserve">Selected businesses will collaborate with Graphic Designers to implement new design strategies. These strategies will be tailored based on insights gathered in Phase 1. The intervention will focus on improving visual identity, user interface design, and marketing materials.</w:t>
      </w:r>
    </w:p>
    <w:bookmarkEnd w:id="24"/>
    <w:bookmarkStart w:id="25" w:name="phase-3-evaluation"/>
    <w:p>
      <w:pPr>
        <w:pStyle w:val="Heading3"/>
      </w:pPr>
      <w:r>
        <w:t xml:space="preserve">4.3 Phase 3: Evaluation</w:t>
      </w:r>
    </w:p>
    <w:p>
      <w:pPr>
        <w:pStyle w:val="FirstParagraph"/>
      </w:pPr>
      <w:r>
        <w:t xml:space="preserve">After a predetermined period, we will evaluate the impact of the interventions by comparing pre- and post-intervention data. This will include analyzing changes in brand recognition, customer engagement, and overall business performance.</w:t>
      </w:r>
    </w:p>
    <w:bookmarkEnd w:id="25"/>
    <w:p>
      <w:pPr>
        <w:pStyle w:val="BodyText"/>
      </w:pPr>
      <w:r>
        <w:t xml:space="preserve">5. Ethical Considerations</w:t>
      </w:r>
    </w:p>
    <w:p>
      <w:pPr>
        <w:pStyle w:val="BodyText"/>
      </w:pPr>
      <w:r>
        <w:t xml:space="preserve">The study will adhere to ethical guidelines to ensure the protection of participants' rights and well-being. Key considerations include:</w:t>
      </w:r>
    </w:p>
    <w:p>
      <w:pPr>
        <w:numPr>
          <w:ilvl w:val="0"/>
          <w:numId w:val="1004"/>
        </w:numPr>
        <w:pStyle w:val="Compact"/>
      </w:pPr>
      <w:r>
        <w:t xml:space="preserve">Informed Consent: All participants will provide informed consent before taking part in the study.</w:t>
      </w:r>
    </w:p>
    <w:p>
      <w:pPr>
        <w:numPr>
          <w:ilvl w:val="0"/>
          <w:numId w:val="1004"/>
        </w:numPr>
        <w:pStyle w:val="Compact"/>
      </w:pPr>
      <w:r>
        <w:t xml:space="preserve">Confidentiality: Personal information will be kept confidential and used solely for research purposes.</w:t>
      </w:r>
    </w:p>
    <w:p>
      <w:pPr>
        <w:numPr>
          <w:ilvl w:val="0"/>
          <w:numId w:val="1004"/>
        </w:numPr>
        <w:pStyle w:val="Compact"/>
      </w:pPr>
      <w:r>
        <w:t xml:space="preserve">Voluntary Participation: Participants will be free to withdraw from the study at any time without penalty.</w:t>
      </w:r>
    </w:p>
    <w:p>
      <w:pPr>
        <w:pStyle w:val="FirstParagraph"/>
      </w:pPr>
      <w:r>
        <w:t xml:space="preserve">6.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Activities</w:t>
            </w:r>
          </w:p>
        </w:tc>
      </w:tr>
      <w:tr>
        <w:tc>
          <w:tcPr/>
          <w:p>
            <w:pPr>
              <w:pStyle w:val="Compact"/>
              <w:jc w:val="left"/>
            </w:pPr>
            <w:r>
              <w:t xml:space="preserve">Phase 1</w:t>
            </w:r>
          </w:p>
        </w:tc>
        <w:tc>
          <w:tcPr/>
          <w:p>
            <w:pPr>
              <w:pStyle w:val="Compact"/>
              <w:jc w:val="left"/>
            </w:pPr>
            <w:r>
              <w:t xml:space="preserve">2 months</w:t>
            </w:r>
          </w:p>
        </w:tc>
        <w:tc>
          <w:tcPr/>
          <w:p>
            <w:pPr>
              <w:pStyle w:val="Compact"/>
              <w:jc w:val="left"/>
            </w:pPr>
            <w:r>
              <w:t xml:space="preserve">Baseline assessment, surveys, interviews</w:t>
            </w:r>
          </w:p>
        </w:tc>
      </w:tr>
      <w:tr>
        <w:tc>
          <w:tcPr/>
          <w:p>
            <w:pPr>
              <w:pStyle w:val="Compact"/>
              <w:jc w:val="left"/>
            </w:pPr>
            <w:r>
              <w:t xml:space="preserve">Phase 2</w:t>
            </w:r>
          </w:p>
        </w:tc>
        <w:tc>
          <w:tcPr/>
          <w:p>
            <w:pPr>
              <w:pStyle w:val="Compact"/>
              <w:jc w:val="left"/>
            </w:pPr>
            <w:r>
              <w:t xml:space="preserve">3 months</w:t>
            </w:r>
          </w:p>
        </w:tc>
        <w:tc>
          <w:tcPr/>
          <w:p>
            <w:pPr>
              <w:pStyle w:val="Compact"/>
              <w:jc w:val="left"/>
            </w:pPr>
            <w:r>
              <w:t xml:space="preserve">Intervention implementation, design collaboration</w:t>
            </w:r>
          </w:p>
        </w:tc>
      </w:tr>
      <w:tr>
        <w:tc>
          <w:tcPr/>
          <w:p>
            <w:pPr>
              <w:pStyle w:val="Compact"/>
              <w:jc w:val="left"/>
            </w:pPr>
            <w:r>
              <w:t xml:space="preserve">Phase 3</w:t>
            </w:r>
          </w:p>
        </w:tc>
        <w:tc>
          <w:tcPr/>
          <w:p>
            <w:pPr>
              <w:pStyle w:val="Compact"/>
              <w:jc w:val="left"/>
            </w:pPr>
            <w:r>
              <w:t xml:space="preserve">2 months</w:t>
            </w:r>
          </w:p>
        </w:tc>
        <w:tc>
          <w:tcPr/>
          <w:p>
            <w:pPr>
              <w:pStyle w:val="Compact"/>
              <w:jc w:val="left"/>
            </w:pPr>
            <w:r>
              <w:t xml:space="preserve">Evaluation, data analysis, reporting</w:t>
            </w:r>
          </w:p>
        </w:tc>
      </w:tr>
    </w:tbl>
    <w:p>
      <w:pPr>
        <w:pStyle w:val="BodyText"/>
      </w:pPr>
      <w:r>
        <w:t xml:space="preserve">7. Expected Outcomes</w:t>
      </w:r>
    </w:p>
    <w:p>
      <w:pPr>
        <w:pStyle w:val="BodyText"/>
      </w:pPr>
      <w:r>
        <w:t xml:space="preserve">The expected outcomes of this experiment include:</w:t>
      </w:r>
    </w:p>
    <w:p>
      <w:pPr>
        <w:numPr>
          <w:ilvl w:val="0"/>
          <w:numId w:val="1005"/>
        </w:numPr>
        <w:pStyle w:val="Compact"/>
      </w:pPr>
      <w:r>
        <w:t xml:space="preserve">A comprehensive understanding of the role of Graphic Designers in the Santiago market.</w:t>
      </w:r>
    </w:p>
    <w:p>
      <w:pPr>
        <w:numPr>
          <w:ilvl w:val="0"/>
          <w:numId w:val="1005"/>
        </w:numPr>
        <w:pStyle w:val="Compact"/>
      </w:pPr>
      <w:r>
        <w:t xml:space="preserve">Identification of best practices for graphic design in Chile.</w:t>
      </w:r>
    </w:p>
    <w:p>
      <w:pPr>
        <w:numPr>
          <w:ilvl w:val="0"/>
          <w:numId w:val="1005"/>
        </w:numPr>
        <w:pStyle w:val="Compact"/>
      </w:pPr>
      <w:r>
        <w:t xml:space="preserve">Actionable recommendations for businesses and designers to enhance their strategies.</w:t>
      </w:r>
    </w:p>
    <w:p>
      <w:pPr>
        <w:numPr>
          <w:ilvl w:val="0"/>
          <w:numId w:val="1005"/>
        </w:numPr>
        <w:pStyle w:val="Compact"/>
      </w:pPr>
      <w:r>
        <w:t xml:space="preserve">Contribution to the academic and professional discourse on graphic design in Latin America.</w:t>
      </w:r>
    </w:p>
    <w:p>
      <w:pPr>
        <w:pStyle w:val="FirstParagraph"/>
      </w:pPr>
      <w:r>
        <w:t xml:space="preserve">8. Conclusion</w:t>
      </w:r>
    </w:p>
    <w:p>
      <w:pPr>
        <w:pStyle w:val="BodyText"/>
      </w:pPr>
      <w:r>
        <w:t xml:space="preserve">This Experiment Protocol provides a structured approach to studying the impact of Graphic Designers in Chile Santiago. By following the outlined methodology, we aim to generate valuable insights that can inform both practice and policy in the field of graphic design. The findings will be disseminated through academic publications, industry reports, and workshops to ensure maximum impact.</w:t>
      </w:r>
    </w:p>
    <w:p>
      <w:pPr>
        <w:pStyle w:val="BodyText"/>
      </w:pPr>
      <w:r>
        <w:t xml:space="preserve">For further information, please contact the Research Team at [contact information].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Graphic Designer in Chile Santiago</dc:title>
  <dc:creator/>
  <dc:language>en</dc:language>
  <cp:keywords/>
  <dcterms:created xsi:type="dcterms:W3CDTF">2026-10-10T02:19:39Z</dcterms:created>
  <dcterms:modified xsi:type="dcterms:W3CDTF">2026-10-10T02:19:39Z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