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China</w:t>
      </w:r>
      <w:r>
        <w:t xml:space="preserve"> </w:t>
      </w:r>
      <w:r>
        <w:t xml:space="preserve">Beijing</w:t>
      </w:r>
    </w:p>
    <w:bookmarkStart w:id="29" w:name="X15847f822bffd0d4bd9e2acb1308be613325b8c"/>
    <w:p>
      <w:pPr>
        <w:pStyle w:val="Heading1"/>
      </w:pPr>
      <w:r>
        <w:t xml:space="preserve">Experiment Protocol: Graphic Designer Performance in China Beijing</w:t>
      </w:r>
    </w:p>
    <w:p>
      <w:pPr>
        <w:pStyle w:val="FirstParagraph"/>
      </w:pPr>
      <w:r>
        <w:rPr>
          <w:bCs/>
          <w:b/>
        </w:rPr>
        <w:t xml:space="preserve">Protocol ID:</w:t>
      </w:r>
      <w:r>
        <w:t xml:space="preserve"> </w:t>
      </w:r>
      <w:r>
        <w:t xml:space="preserve">EXP-BJ-GD-2024-001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China Beijing</w:t>
      </w:r>
    </w:p>
    <w:p>
      <w:pPr>
        <w:pStyle w:val="BodyText"/>
      </w:pPr>
      <w:r>
        <w:rPr>
          <w:bCs/>
          <w:b/>
        </w:rPr>
        <w:t xml:space="preserve">Subject:</w:t>
      </w:r>
      <w:r>
        <w:t xml:space="preserve"> </w:t>
      </w:r>
      <w:r>
        <w:t xml:space="preserve">Graphic Designer</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performance, creativity, and technical proficiency of a Graphic Designer operating within the dynamic market of China Beijing. The primary objective is to assess how well a Graphic Designer can adapt to local cultural nuances, regulatory requirements, and aesthetic preferences while maintaining high-quality design standards.</w:t>
      </w:r>
    </w:p>
    <w:p>
      <w:pPr>
        <w:pStyle w:val="BodyText"/>
      </w:pPr>
      <w:r>
        <w:t xml:space="preserve">China Beijing is a hub for innovation, technology, and culture, making it an ideal location for this experiment. The Graphic Designer will be tasked with creating visual content that resonates with the local audience while adhering to international design principles.</w:t>
      </w:r>
    </w:p>
    <w:bookmarkEnd w:id="20"/>
    <w:bookmarkStart w:id="21" w:name="scope-of-the-experiment"/>
    <w:p>
      <w:pPr>
        <w:pStyle w:val="Heading2"/>
      </w:pPr>
      <w:r>
        <w:t xml:space="preserve">2. Scope of the Experiment</w:t>
      </w:r>
    </w:p>
    <w:p>
      <w:pPr>
        <w:pStyle w:val="FirstParagraph"/>
      </w:pPr>
      <w:r>
        <w:t xml:space="preserve">The scope of this experiment includes the following key areas:</w:t>
      </w:r>
    </w:p>
    <w:p>
      <w:pPr>
        <w:numPr>
          <w:ilvl w:val="0"/>
          <w:numId w:val="1001"/>
        </w:numPr>
        <w:pStyle w:val="Compact"/>
      </w:pPr>
      <w:r>
        <w:rPr>
          <w:bCs/>
          <w:b/>
        </w:rPr>
        <w:t xml:space="preserve">Cultural Adaptation:</w:t>
      </w:r>
      <w:r>
        <w:t xml:space="preserve"> </w:t>
      </w:r>
      <w:r>
        <w:t xml:space="preserve">Evaluating the Graphic Designer's ability to incorporate Chinese cultural elements, symbols, and color psychology into their designs.</w:t>
      </w:r>
    </w:p>
    <w:p>
      <w:pPr>
        <w:numPr>
          <w:ilvl w:val="0"/>
          <w:numId w:val="1001"/>
        </w:numPr>
        <w:pStyle w:val="Compact"/>
      </w:pPr>
      <w:r>
        <w:rPr>
          <w:bCs/>
          <w:b/>
        </w:rPr>
        <w:t xml:space="preserve">Regulatory Compliance:</w:t>
      </w:r>
      <w:r>
        <w:t xml:space="preserve"> </w:t>
      </w:r>
      <w:r>
        <w:t xml:space="preserve">Ensuring that all designs comply with China's advertising laws, censorship guidelines, and intellectual property regulations.</w:t>
      </w:r>
    </w:p>
    <w:p>
      <w:pPr>
        <w:numPr>
          <w:ilvl w:val="0"/>
          <w:numId w:val="1001"/>
        </w:numPr>
        <w:pStyle w:val="Compact"/>
      </w:pPr>
      <w:r>
        <w:rPr>
          <w:bCs/>
          <w:b/>
        </w:rPr>
        <w:t xml:space="preserve">Technical Proficiency:</w:t>
      </w:r>
      <w:r>
        <w:t xml:space="preserve"> </w:t>
      </w:r>
      <w:r>
        <w:t xml:space="preserve">Assessing the Graphic Designer's skills in using industry-standard software such as Adobe Creative Suite, Figma, and local tools like Canva China.</w:t>
      </w:r>
    </w:p>
    <w:p>
      <w:pPr>
        <w:numPr>
          <w:ilvl w:val="0"/>
          <w:numId w:val="1001"/>
        </w:numPr>
        <w:pStyle w:val="Compact"/>
      </w:pPr>
      <w:r>
        <w:rPr>
          <w:bCs/>
          <w:b/>
        </w:rPr>
        <w:t xml:space="preserve">Market Relevance:</w:t>
      </w:r>
      <w:r>
        <w:t xml:space="preserve"> </w:t>
      </w:r>
      <w:r>
        <w:t xml:space="preserve">Determining how well the designs align with current trends in China Beijing's competitive market.</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Graphic Designer selected for this experiment must meet the following criteria:</w:t>
      </w:r>
    </w:p>
    <w:p>
      <w:pPr>
        <w:numPr>
          <w:ilvl w:val="0"/>
          <w:numId w:val="1002"/>
        </w:numPr>
        <w:pStyle w:val="Compact"/>
      </w:pPr>
      <w:r>
        <w:t xml:space="preserve">Minimum of 3 years of professional experience in graphic design.</w:t>
      </w:r>
    </w:p>
    <w:p>
      <w:pPr>
        <w:numPr>
          <w:ilvl w:val="0"/>
          <w:numId w:val="1002"/>
        </w:numPr>
        <w:pStyle w:val="Compact"/>
      </w:pPr>
      <w:r>
        <w:t xml:space="preserve">Familiarity with Chinese culture and language (Mandarin proficiency is preferred).</w:t>
      </w:r>
    </w:p>
    <w:p>
      <w:pPr>
        <w:numPr>
          <w:ilvl w:val="0"/>
          <w:numId w:val="1002"/>
        </w:numPr>
        <w:pStyle w:val="Compact"/>
      </w:pPr>
      <w:r>
        <w:t xml:space="preserve">Portfolio demonstrating experience in creating designs for Asian markets.</w:t>
      </w:r>
    </w:p>
    <w:bookmarkEnd w:id="22"/>
    <w:bookmarkStart w:id="23" w:name="experimental-tasks"/>
    <w:p>
      <w:pPr>
        <w:pStyle w:val="Heading3"/>
      </w:pPr>
      <w:r>
        <w:t xml:space="preserve">3.2 Experimental Tasks</w:t>
      </w:r>
    </w:p>
    <w:p>
      <w:pPr>
        <w:pStyle w:val="FirstParagraph"/>
      </w:pPr>
      <w:r>
        <w:t xml:space="preserve">The Graphic Designer will be assigned the following tasks:</w:t>
      </w:r>
    </w:p>
    <w:p>
      <w:pPr>
        <w:numPr>
          <w:ilvl w:val="0"/>
          <w:numId w:val="1003"/>
        </w:numPr>
        <w:pStyle w:val="Compact"/>
      </w:pPr>
      <w:r>
        <w:rPr>
          <w:bCs/>
          <w:b/>
        </w:rPr>
        <w:t xml:space="preserve">Brand Identity Design:</w:t>
      </w:r>
      <w:r>
        <w:t xml:space="preserve"> </w:t>
      </w:r>
      <w:r>
        <w:t xml:space="preserve">Create a logo and brand guidelines for a fictional tech startup based in China Beijing.</w:t>
      </w:r>
    </w:p>
    <w:p>
      <w:pPr>
        <w:numPr>
          <w:ilvl w:val="0"/>
          <w:numId w:val="1003"/>
        </w:numPr>
        <w:pStyle w:val="Compact"/>
      </w:pPr>
      <w:r>
        <w:rPr>
          <w:bCs/>
          <w:b/>
        </w:rPr>
        <w:t xml:space="preserve">Social Media Campaign:</w:t>
      </w:r>
      <w:r>
        <w:t xml:space="preserve"> </w:t>
      </w:r>
      <w:r>
        <w:t xml:space="preserve">Design a series of posts for WeChat and Weibo promoting a local event.</w:t>
      </w:r>
    </w:p>
    <w:p>
      <w:pPr>
        <w:numPr>
          <w:ilvl w:val="0"/>
          <w:numId w:val="1003"/>
        </w:numPr>
        <w:pStyle w:val="Compact"/>
      </w:pPr>
      <w:r>
        <w:rPr>
          <w:bCs/>
          <w:b/>
        </w:rPr>
        <w:t xml:space="preserve">Print Advertisement:</w:t>
      </w:r>
      <w:r>
        <w:t xml:space="preserve"> </w:t>
      </w:r>
      <w:r>
        <w:t xml:space="preserve">Develop a print ad for a luxury product targeting affluent consumers in China Beijing.</w:t>
      </w:r>
    </w:p>
    <w:p>
      <w:pPr>
        <w:numPr>
          <w:ilvl w:val="0"/>
          <w:numId w:val="1003"/>
        </w:numPr>
        <w:pStyle w:val="Compact"/>
      </w:pPr>
      <w:r>
        <w:rPr>
          <w:bCs/>
          <w:b/>
        </w:rPr>
        <w:t xml:space="preserve">User Interface Mockup:</w:t>
      </w:r>
      <w:r>
        <w:t xml:space="preserve"> </w:t>
      </w:r>
      <w:r>
        <w:t xml:space="preserve">Design a mobile app interface for a food delivery service popular in China Beijing.</w:t>
      </w:r>
    </w:p>
    <w:bookmarkEnd w:id="23"/>
    <w:bookmarkStart w:id="24" w:name="evaluation-criteria"/>
    <w:p>
      <w:pPr>
        <w:pStyle w:val="Heading3"/>
      </w:pPr>
      <w:r>
        <w:t xml:space="preserve">3.3 Evaluation Criteria</w:t>
      </w:r>
    </w:p>
    <w:p>
      <w:pPr>
        <w:pStyle w:val="FirstParagraph"/>
      </w:pPr>
      <w:r>
        <w:t xml:space="preserve">The designs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Weightage</w:t>
            </w:r>
          </w:p>
        </w:tc>
      </w:tr>
      <w:tr>
        <w:tc>
          <w:tcPr/>
          <w:p>
            <w:pPr>
              <w:pStyle w:val="Compact"/>
              <w:jc w:val="left"/>
            </w:pPr>
            <w:r>
              <w:t xml:space="preserve">Cultural Relevance</w:t>
            </w:r>
          </w:p>
        </w:tc>
        <w:tc>
          <w:tcPr/>
          <w:p>
            <w:pPr>
              <w:pStyle w:val="Compact"/>
              <w:jc w:val="left"/>
            </w:pPr>
            <w:r>
              <w:t xml:space="preserve">How well the design reflects Chinese cultural values and aesthetics.</w:t>
            </w:r>
          </w:p>
        </w:tc>
        <w:tc>
          <w:tcPr/>
          <w:p>
            <w:pPr>
              <w:pStyle w:val="Compact"/>
              <w:jc w:val="left"/>
            </w:pPr>
            <w:r>
              <w:t xml:space="preserve">30%</w:t>
            </w:r>
          </w:p>
        </w:tc>
      </w:tr>
      <w:tr>
        <w:tc>
          <w:tcPr/>
          <w:p>
            <w:pPr>
              <w:pStyle w:val="Compact"/>
              <w:jc w:val="left"/>
            </w:pPr>
            <w:r>
              <w:t xml:space="preserve">Regulatory Compliance</w:t>
            </w:r>
          </w:p>
        </w:tc>
        <w:tc>
          <w:tcPr/>
          <w:p>
            <w:pPr>
              <w:pStyle w:val="Compact"/>
              <w:jc w:val="left"/>
            </w:pPr>
            <w:r>
              <w:t xml:space="preserve">Adherence to China's advertising laws and guidelines.</w:t>
            </w:r>
          </w:p>
        </w:tc>
        <w:tc>
          <w:tcPr/>
          <w:p>
            <w:pPr>
              <w:pStyle w:val="Compact"/>
              <w:jc w:val="left"/>
            </w:pPr>
            <w:r>
              <w:t xml:space="preserve">20%</w:t>
            </w:r>
          </w:p>
        </w:tc>
      </w:tr>
      <w:tr>
        <w:tc>
          <w:tcPr/>
          <w:p>
            <w:pPr>
              <w:pStyle w:val="Compact"/>
              <w:jc w:val="left"/>
            </w:pPr>
            <w:r>
              <w:t xml:space="preserve">Creativity</w:t>
            </w:r>
          </w:p>
        </w:tc>
        <w:tc>
          <w:tcPr/>
          <w:p>
            <w:pPr>
              <w:pStyle w:val="Compact"/>
              <w:jc w:val="left"/>
            </w:pPr>
            <w:r>
              <w:t xml:space="preserve">Originality and innovation in the design.</w:t>
            </w:r>
          </w:p>
        </w:tc>
        <w:tc>
          <w:tcPr/>
          <w:p>
            <w:pPr>
              <w:pStyle w:val="Compact"/>
              <w:jc w:val="left"/>
            </w:pPr>
            <w:r>
              <w:t xml:space="preserve">25%</w:t>
            </w:r>
          </w:p>
        </w:tc>
      </w:tr>
      <w:tr>
        <w:tc>
          <w:tcPr/>
          <w:p>
            <w:pPr>
              <w:pStyle w:val="Compact"/>
              <w:jc w:val="left"/>
            </w:pPr>
            <w:r>
              <w:t xml:space="preserve">Technical Execution</w:t>
            </w:r>
          </w:p>
        </w:tc>
        <w:tc>
          <w:tcPr/>
          <w:p>
            <w:pPr>
              <w:pStyle w:val="Compact"/>
              <w:jc w:val="left"/>
            </w:pPr>
            <w:r>
              <w:t xml:space="preserve">Quality of the design in terms of layout, typography, and color usage.</w:t>
            </w:r>
          </w:p>
        </w:tc>
        <w:tc>
          <w:tcPr/>
          <w:p>
            <w:pPr>
              <w:pStyle w:val="Compact"/>
              <w:jc w:val="left"/>
            </w:pPr>
            <w:r>
              <w:t xml:space="preserve">15%</w:t>
            </w:r>
          </w:p>
        </w:tc>
      </w:tr>
      <w:tr>
        <w:tc>
          <w:tcPr/>
          <w:p>
            <w:pPr>
              <w:pStyle w:val="Compact"/>
              <w:jc w:val="left"/>
            </w:pPr>
            <w:r>
              <w:t xml:space="preserve">Market Appeal</w:t>
            </w:r>
          </w:p>
        </w:tc>
        <w:tc>
          <w:tcPr/>
          <w:p>
            <w:pPr>
              <w:pStyle w:val="Compact"/>
              <w:jc w:val="left"/>
            </w:pPr>
            <w:r>
              <w:t xml:space="preserve">Potential to attract and engage the target audience in China Beijing.</w:t>
            </w:r>
          </w:p>
        </w:tc>
        <w:tc>
          <w:tcPr/>
          <w:p>
            <w:pPr>
              <w:pStyle w:val="Compact"/>
              <w:jc w:val="left"/>
            </w:pPr>
            <w:r>
              <w:t xml:space="preserve">10%</w:t>
            </w:r>
          </w:p>
        </w:tc>
      </w:tr>
    </w:tbl>
    <w:bookmarkEnd w:id="24"/>
    <w:bookmarkEnd w:id="25"/>
    <w:bookmarkStart w:id="26" w:name="timeline"/>
    <w:p>
      <w:pPr>
        <w:pStyle w:val="Heading2"/>
      </w:pPr>
      <w:r>
        <w:t xml:space="preserve">4. Timeline</w:t>
      </w:r>
    </w:p>
    <w:p>
      <w:pPr>
        <w:pStyle w:val="FirstParagraph"/>
      </w:pPr>
      <w:r>
        <w:t xml:space="preserve">The experiment will be conducted over a period of 4 weeks:</w:t>
      </w:r>
    </w:p>
    <w:p>
      <w:pPr>
        <w:numPr>
          <w:ilvl w:val="0"/>
          <w:numId w:val="1004"/>
        </w:numPr>
        <w:pStyle w:val="Compact"/>
      </w:pPr>
      <w:r>
        <w:rPr>
          <w:bCs/>
          <w:b/>
        </w:rPr>
        <w:t xml:space="preserve">Week 1:</w:t>
      </w:r>
      <w:r>
        <w:t xml:space="preserve"> </w:t>
      </w:r>
      <w:r>
        <w:t xml:space="preserve">Briefing and task assignment.</w:t>
      </w:r>
    </w:p>
    <w:p>
      <w:pPr>
        <w:numPr>
          <w:ilvl w:val="0"/>
          <w:numId w:val="1004"/>
        </w:numPr>
        <w:pStyle w:val="Compact"/>
      </w:pPr>
      <w:r>
        <w:rPr>
          <w:bCs/>
          <w:b/>
        </w:rPr>
        <w:t xml:space="preserve">Week 2-3:</w:t>
      </w:r>
      <w:r>
        <w:t xml:space="preserve"> </w:t>
      </w:r>
      <w:r>
        <w:t xml:space="preserve">Design creation and iteration.</w:t>
      </w:r>
    </w:p>
    <w:p>
      <w:pPr>
        <w:numPr>
          <w:ilvl w:val="0"/>
          <w:numId w:val="1004"/>
        </w:numPr>
        <w:pStyle w:val="Compact"/>
      </w:pPr>
      <w:r>
        <w:rPr>
          <w:bCs/>
          <w:b/>
        </w:rPr>
        <w:t xml:space="preserve">Week 4:</w:t>
      </w:r>
      <w:r>
        <w:t xml:space="preserve"> </w:t>
      </w:r>
      <w:r>
        <w:t xml:space="preserve">Evaluation and feedback.</w:t>
      </w:r>
    </w:p>
    <w:bookmarkEnd w:id="26"/>
    <w:bookmarkStart w:id="27" w:name="ethical-considerations"/>
    <w:p>
      <w:pPr>
        <w:pStyle w:val="Heading2"/>
      </w:pPr>
      <w:r>
        <w:t xml:space="preserve">5. Ethical Considerations</w:t>
      </w:r>
    </w:p>
    <w:p>
      <w:pPr>
        <w:pStyle w:val="FirstParagraph"/>
      </w:pPr>
      <w:r>
        <w:t xml:space="preserve">This experiment adheres to ethical guidelines, ensuring that:</w:t>
      </w:r>
    </w:p>
    <w:p>
      <w:pPr>
        <w:numPr>
          <w:ilvl w:val="0"/>
          <w:numId w:val="1005"/>
        </w:numPr>
        <w:pStyle w:val="Compact"/>
      </w:pPr>
      <w:r>
        <w:t xml:space="preserve">All designs respect cultural sensitivities and avoid stereotypes.</w:t>
      </w:r>
    </w:p>
    <w:p>
      <w:pPr>
        <w:numPr>
          <w:ilvl w:val="0"/>
          <w:numId w:val="1005"/>
        </w:numPr>
        <w:pStyle w:val="Compact"/>
      </w:pPr>
      <w:r>
        <w:t xml:space="preserve">Intellectual property rights are respected, and no copyrighted material is used without permission.</w:t>
      </w:r>
    </w:p>
    <w:p>
      <w:pPr>
        <w:numPr>
          <w:ilvl w:val="0"/>
          <w:numId w:val="1005"/>
        </w:numPr>
        <w:pStyle w:val="Compact"/>
      </w:pPr>
      <w:r>
        <w:t xml:space="preserve">Feedback provided to the Graphic Designer is constructive and aimed at professional growth.</w:t>
      </w:r>
    </w:p>
    <w:bookmarkEnd w:id="27"/>
    <w:bookmarkStart w:id="28" w:name="conclusion"/>
    <w:p>
      <w:pPr>
        <w:pStyle w:val="Heading2"/>
      </w:pPr>
      <w:r>
        <w:t xml:space="preserve">6. Conclusion</w:t>
      </w:r>
    </w:p>
    <w:p>
      <w:pPr>
        <w:pStyle w:val="FirstParagraph"/>
      </w:pPr>
      <w:r>
        <w:t xml:space="preserve">This Experiment Protocol provides a structured approach to evaluating the capabilities of a Graphic Designer in the context of China Beijing. By focusing on cultural adaptation, regulatory compliance, and market relevance, the experiment aims to identify key factors that contribute to successful design outcomes in this unique environment.</w:t>
      </w:r>
    </w:p>
    <w:bookmarkEnd w:id="28"/>
    <w:p>
      <w:pPr>
        <w:pStyle w:val="BodyText"/>
      </w:pPr>
      <w:r>
        <w:t xml:space="preserve">© 2024 Experiment Protocol for Graphic Designer in China Beijing.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China Beijing</dc:title>
  <dc:creator/>
  <dc:language>en</dc:language>
  <cp:keywords/>
  <dcterms:created xsi:type="dcterms:W3CDTF">2026-10-10T02:10:09Z</dcterms:created>
  <dcterms:modified xsi:type="dcterms:W3CDTF">2026-10-10T02:10:09Z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