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2" w:name="Xcfdcf8bfb5a8cc75d452f151558d4bf0c2221cf"/>
    <w:p>
      <w:pPr>
        <w:pStyle w:val="Heading1"/>
      </w:pPr>
      <w:r>
        <w:t xml:space="preserve">Experiment Protocol: Graphic Designer in DR Congo Kinshasa</w:t>
      </w:r>
    </w:p>
    <w:bookmarkStart w:id="20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This Experiment Protocol outlines the methodology for evaluating the performance, adaptability, and cultural relevance of a Graphic Designer operating within the dynamic urban environment of DR Congo Kinshasa. Kinshasa, as the capital and largest city of the Democratic Republic of the Congo, presents a unique socio-economic and technological landscape. The rapid growth of digital media, mobile connectivity, and local branding initiatives creates both opportunities and challenges for visual communication professionals.</w:t>
      </w:r>
    </w:p>
    <w:p>
      <w:pPr>
        <w:pStyle w:val="BodyText"/>
      </w:pPr>
      <w:r>
        <w:t xml:space="preserve">The purpose of this experiment is to assess how a Graphic Designer can effectively navigate local cultural nuances, infrastructural constraints, and market demands while delivering high-quality visual solutions. This protocol is designed for use by academic institutions, design agencies, NGOs, and private enterprises operating in Kinshasa.</w:t>
      </w:r>
    </w:p>
    <w:bookmarkEnd w:id="20"/>
    <w:bookmarkStart w:id="21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primary objectives of this experiment are:</w:t>
      </w:r>
    </w:p>
    <w:p>
      <w:pPr>
        <w:numPr>
          <w:ilvl w:val="0"/>
          <w:numId w:val="1001"/>
        </w:numPr>
        <w:pStyle w:val="Compact"/>
      </w:pPr>
      <w:r>
        <w:t xml:space="preserve">To evaluate the ability of a Graphic Designer to create culturally appropriate visual content for audiences in DR Congo Kinshasa.</w:t>
      </w:r>
    </w:p>
    <w:p>
      <w:pPr>
        <w:numPr>
          <w:ilvl w:val="0"/>
          <w:numId w:val="1001"/>
        </w:numPr>
        <w:pStyle w:val="Compact"/>
      </w:pPr>
      <w:r>
        <w:t xml:space="preserve">To assess the impact of local technological and infrastructural conditions on design workflows and output quality.</w:t>
      </w:r>
    </w:p>
    <w:p>
      <w:pPr>
        <w:numPr>
          <w:ilvl w:val="0"/>
          <w:numId w:val="1001"/>
        </w:numPr>
        <w:pStyle w:val="Compact"/>
      </w:pPr>
      <w:r>
        <w:t xml:space="preserve">To measure stakeholder satisfaction with design deliverables across different sectors (e.g., advertising, public health, education, entertainment).</w:t>
      </w:r>
    </w:p>
    <w:p>
      <w:pPr>
        <w:numPr>
          <w:ilvl w:val="0"/>
          <w:numId w:val="1001"/>
        </w:numPr>
        <w:pStyle w:val="Compact"/>
      </w:pPr>
      <w:r>
        <w:t xml:space="preserve">To identify best practices for Graphic Designers working in Kinshasa’s unique market environment.</w:t>
      </w:r>
    </w:p>
    <w:bookmarkEnd w:id="21"/>
    <w:bookmarkStart w:id="22" w:name="scope-and-context"/>
    <w:p>
      <w:pPr>
        <w:pStyle w:val="Heading2"/>
      </w:pPr>
      <w:r>
        <w:t xml:space="preserve">3. Scope and Context</w:t>
      </w:r>
    </w:p>
    <w:p>
      <w:pPr>
        <w:pStyle w:val="FirstParagraph"/>
      </w:pPr>
      <w:r>
        <w:t xml:space="preserve">This experiment is specifically contextualized for DR Congo Kinshasa. Key contextual factors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Diversity:</w:t>
      </w:r>
      <w:r>
        <w:t xml:space="preserve"> </w:t>
      </w:r>
      <w:r>
        <w:t xml:space="preserve">Kinshasa is home to multiple ethnic groups, languages, and cultural expressions. Visual communication must be inclusive and respectful.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Technological Infrastructure:</w:t>
      </w:r>
      <w:r>
        <w:t xml:space="preserve"> </w:t>
      </w:r>
      <w:r>
        <w:t xml:space="preserve">Intermittent internet connectivity, power fluctuations, and varying levels of digital literacy affect design processes and client interactions.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Dynamics:</w:t>
      </w:r>
      <w:r>
        <w:t xml:space="preserve"> </w:t>
      </w:r>
      <w:r>
        <w:t xml:space="preserve">A growing informal economy, increasing mobile phone penetration, and a vibrant music and entertainment industry shape visual communication needs.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Environment:</w:t>
      </w:r>
      <w:r>
        <w:t xml:space="preserve"> </w:t>
      </w:r>
      <w:r>
        <w:t xml:space="preserve">Local advertising standards, language policies, and media regulations must be considered.</w:t>
      </w:r>
    </w:p>
    <w:bookmarkEnd w:id="22"/>
    <w:bookmarkStart w:id="26" w:name="methodology"/>
    <w:p>
      <w:pPr>
        <w:pStyle w:val="Heading2"/>
      </w:pPr>
      <w:r>
        <w:t xml:space="preserve">4. Methodology</w:t>
      </w:r>
    </w:p>
    <w:bookmarkStart w:id="23" w:name="participant-selection"/>
    <w:p>
      <w:pPr>
        <w:pStyle w:val="Heading3"/>
      </w:pPr>
      <w:r>
        <w:t xml:space="preserve">4.1 Participant Selection</w:t>
      </w:r>
    </w:p>
    <w:p>
      <w:pPr>
        <w:pStyle w:val="FirstParagraph"/>
      </w:pPr>
      <w:r>
        <w:t xml:space="preserve">The experiment will involve one or more Graphic Designers with varying levels of experience. Participants should:</w:t>
      </w:r>
    </w:p>
    <w:p>
      <w:pPr>
        <w:numPr>
          <w:ilvl w:val="0"/>
          <w:numId w:val="1003"/>
        </w:numPr>
        <w:pStyle w:val="Compact"/>
      </w:pPr>
      <w:r>
        <w:t xml:space="preserve">Have a portfolio demonstrating proficiency in digital and print design.</w:t>
      </w:r>
    </w:p>
    <w:p>
      <w:pPr>
        <w:numPr>
          <w:ilvl w:val="0"/>
          <w:numId w:val="1003"/>
        </w:numPr>
        <w:pStyle w:val="Compact"/>
      </w:pPr>
      <w:r>
        <w:t xml:space="preserve">Be willing to work within the constraints and opportunities of Kinshasa’s environment.</w:t>
      </w:r>
    </w:p>
    <w:p>
      <w:pPr>
        <w:numPr>
          <w:ilvl w:val="0"/>
          <w:numId w:val="1003"/>
        </w:numPr>
        <w:pStyle w:val="Compact"/>
      </w:pPr>
      <w:r>
        <w:t xml:space="preserve">Preferably have some familiarity with Congolese culture, though not required.</w:t>
      </w:r>
    </w:p>
    <w:bookmarkEnd w:id="23"/>
    <w:bookmarkStart w:id="24" w:name="task-design"/>
    <w:p>
      <w:pPr>
        <w:pStyle w:val="Heading3"/>
      </w:pPr>
      <w:r>
        <w:t xml:space="preserve">4.2 Task Design</w:t>
      </w:r>
    </w:p>
    <w:p>
      <w:pPr>
        <w:pStyle w:val="FirstParagraph"/>
      </w:pPr>
      <w:r>
        <w:t xml:space="preserve">Each Graphic Designer will complete a series of design tasks tailored to real-world scenarios in DR Congo Kinshasa. Tasks may include:</w:t>
      </w:r>
    </w:p>
    <w:p>
      <w:pPr>
        <w:numPr>
          <w:ilvl w:val="0"/>
          <w:numId w:val="1004"/>
        </w:numPr>
        <w:pStyle w:val="Compact"/>
      </w:pPr>
      <w:r>
        <w:t xml:space="preserve">Designing a public health awareness campaign poster in French and Lingala.</w:t>
      </w:r>
    </w:p>
    <w:p>
      <w:pPr>
        <w:numPr>
          <w:ilvl w:val="0"/>
          <w:numId w:val="1004"/>
        </w:numPr>
        <w:pStyle w:val="Compact"/>
      </w:pPr>
      <w:r>
        <w:t xml:space="preserve">Creating social media graphics for a local music artist targeting Kinshasa youth.</w:t>
      </w:r>
    </w:p>
    <w:p>
      <w:pPr>
        <w:numPr>
          <w:ilvl w:val="0"/>
          <w:numId w:val="1004"/>
        </w:numPr>
        <w:pStyle w:val="Compact"/>
      </w:pPr>
      <w:r>
        <w:t xml:space="preserve">Developing branding materials for a small business in the Gombe district.</w:t>
      </w:r>
    </w:p>
    <w:p>
      <w:pPr>
        <w:numPr>
          <w:ilvl w:val="0"/>
          <w:numId w:val="1004"/>
        </w:numPr>
        <w:pStyle w:val="Compact"/>
      </w:pPr>
      <w:r>
        <w:t xml:space="preserve">Producing educational infographics for a non-profit organization.</w:t>
      </w:r>
    </w:p>
    <w:bookmarkEnd w:id="24"/>
    <w:bookmarkStart w:id="25" w:name="data-collection"/>
    <w:p>
      <w:pPr>
        <w:pStyle w:val="Heading3"/>
      </w:pPr>
      <w:r>
        <w:t xml:space="preserve">4.3 Data Collection</w:t>
      </w:r>
    </w:p>
    <w:p>
      <w:pPr>
        <w:pStyle w:val="FirstParagraph"/>
      </w:pPr>
      <w:r>
        <w:t xml:space="preserve">Data will be collected through:</w:t>
      </w:r>
    </w:p>
    <w:p>
      <w:pPr>
        <w:numPr>
          <w:ilvl w:val="0"/>
          <w:numId w:val="1005"/>
        </w:numPr>
        <w:pStyle w:val="Compact"/>
      </w:pPr>
      <w:r>
        <w:t xml:space="preserve">Review of design deliverables by a panel of local experts.</w:t>
      </w:r>
    </w:p>
    <w:p>
      <w:pPr>
        <w:numPr>
          <w:ilvl w:val="0"/>
          <w:numId w:val="1005"/>
        </w:numPr>
        <w:pStyle w:val="Compact"/>
      </w:pPr>
      <w:r>
        <w:t xml:space="preserve">Surveys and interviews with target audience members in Kinshasa.</w:t>
      </w:r>
    </w:p>
    <w:p>
      <w:pPr>
        <w:numPr>
          <w:ilvl w:val="0"/>
          <w:numId w:val="1005"/>
        </w:numPr>
        <w:pStyle w:val="Compact"/>
      </w:pPr>
      <w:r>
        <w:t xml:space="preserve">Self-assessment questionnaires completed by the Graphic Designer.</w:t>
      </w:r>
    </w:p>
    <w:p>
      <w:pPr>
        <w:numPr>
          <w:ilvl w:val="0"/>
          <w:numId w:val="1005"/>
        </w:numPr>
        <w:pStyle w:val="Compact"/>
      </w:pPr>
      <w:r>
        <w:t xml:space="preserve">Observation of workflow efficiency under local conditions.</w:t>
      </w:r>
    </w:p>
    <w:bookmarkEnd w:id="25"/>
    <w:bookmarkEnd w:id="26"/>
    <w:bookmarkStart w:id="27" w:name="evaluation-criteria"/>
    <w:p>
      <w:pPr>
        <w:pStyle w:val="Heading2"/>
      </w:pPr>
      <w:r>
        <w:t xml:space="preserve">5. Evaluation Criteria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Criteria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Weight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Cultural Relevance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Appropriateness of visual elements, colors, symbols, and language for Kinshasa audiences.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Technical Quality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Proficiency in design software, layout, typography, and file preparation.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Adaptability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Ability to adjust to infrastructural limitations and client feedback.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Clarity in presenting ideas and collaborating with local stakeholders.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Innovation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Creativity in solving design challenges within the Kinshasa context.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10%</w:t>
            </w:r>
          </w:p>
        </w:tc>
      </w:tr>
    </w:tbl>
    <w:bookmarkEnd w:id="27"/>
    <w:bookmarkStart w:id="28" w:name="ethical-considerations"/>
    <w:p>
      <w:pPr>
        <w:pStyle w:val="Heading2"/>
      </w:pPr>
      <w:r>
        <w:t xml:space="preserve">6. Ethical Considerations</w:t>
      </w:r>
    </w:p>
    <w:p>
      <w:pPr>
        <w:pStyle w:val="FirstParagraph"/>
      </w:pPr>
      <w:r>
        <w:t xml:space="preserve">This experiment will adhere to ethical standards, including:</w:t>
      </w:r>
    </w:p>
    <w:p>
      <w:pPr>
        <w:numPr>
          <w:ilvl w:val="0"/>
          <w:numId w:val="1006"/>
        </w:numPr>
        <w:pStyle w:val="Compact"/>
      </w:pPr>
      <w:r>
        <w:t xml:space="preserve">Obtaining informed consent from all participants and stakeholders.</w:t>
      </w:r>
    </w:p>
    <w:p>
      <w:pPr>
        <w:numPr>
          <w:ilvl w:val="0"/>
          <w:numId w:val="1006"/>
        </w:numPr>
        <w:pStyle w:val="Compact"/>
      </w:pPr>
      <w:r>
        <w:t xml:space="preserve">Ensuring cultural sensitivity and avoiding stereotyping in design tasks and evaluations.</w:t>
      </w:r>
    </w:p>
    <w:p>
      <w:pPr>
        <w:numPr>
          <w:ilvl w:val="0"/>
          <w:numId w:val="1006"/>
        </w:numPr>
        <w:pStyle w:val="Compact"/>
      </w:pPr>
      <w:r>
        <w:t xml:space="preserve">Maintaining confidentiality of personal and business information.</w:t>
      </w:r>
    </w:p>
    <w:p>
      <w:pPr>
        <w:numPr>
          <w:ilvl w:val="0"/>
          <w:numId w:val="1006"/>
        </w:numPr>
        <w:pStyle w:val="Compact"/>
      </w:pPr>
      <w:r>
        <w:t xml:space="preserve">Respecting local laws and regulations in DR Congo Kinshasa.</w:t>
      </w:r>
    </w:p>
    <w:bookmarkEnd w:id="28"/>
    <w:bookmarkStart w:id="29" w:name="timeline"/>
    <w:p>
      <w:pPr>
        <w:pStyle w:val="Heading2"/>
      </w:pPr>
      <w:r>
        <w:t xml:space="preserve">7. Timeline</w:t>
      </w:r>
    </w:p>
    <w:p>
      <w:pPr>
        <w:pStyle w:val="FirstParagraph"/>
      </w:pPr>
      <w:r>
        <w:t xml:space="preserve">The experiment will be conducted over a period of 8 weeks:</w:t>
      </w:r>
    </w:p>
    <w:p>
      <w:pPr>
        <w:numPr>
          <w:ilvl w:val="0"/>
          <w:numId w:val="1007"/>
        </w:numPr>
        <w:pStyle w:val="Compact"/>
      </w:pPr>
      <w:r>
        <w:t xml:space="preserve">Week 1: Orientation and briefing for Graphic Designers.</w:t>
      </w:r>
    </w:p>
    <w:p>
      <w:pPr>
        <w:numPr>
          <w:ilvl w:val="0"/>
          <w:numId w:val="1007"/>
        </w:numPr>
        <w:pStyle w:val="Compact"/>
      </w:pPr>
      <w:r>
        <w:t xml:space="preserve">Weeks 2–5: Execution of design tasks.</w:t>
      </w:r>
    </w:p>
    <w:p>
      <w:pPr>
        <w:numPr>
          <w:ilvl w:val="0"/>
          <w:numId w:val="1007"/>
        </w:numPr>
        <w:pStyle w:val="Compact"/>
      </w:pPr>
      <w:r>
        <w:t xml:space="preserve">Week 6: Audience testing and feedback collection.</w:t>
      </w:r>
    </w:p>
    <w:p>
      <w:pPr>
        <w:numPr>
          <w:ilvl w:val="0"/>
          <w:numId w:val="1007"/>
        </w:numPr>
        <w:pStyle w:val="Compact"/>
      </w:pPr>
      <w:r>
        <w:t xml:space="preserve">Week 7: Evaluation and analysis.</w:t>
      </w:r>
    </w:p>
    <w:p>
      <w:pPr>
        <w:numPr>
          <w:ilvl w:val="0"/>
          <w:numId w:val="1007"/>
        </w:numPr>
        <w:pStyle w:val="Compact"/>
      </w:pPr>
      <w:r>
        <w:t xml:space="preserve">Week 8: Reporting and dissemination of findings.</w:t>
      </w:r>
    </w:p>
    <w:bookmarkEnd w:id="29"/>
    <w:bookmarkStart w:id="30" w:name="expected-outcomes"/>
    <w:p>
      <w:pPr>
        <w:pStyle w:val="Heading2"/>
      </w:pPr>
      <w:r>
        <w:t xml:space="preserve">8. Expected Outcomes</w:t>
      </w:r>
    </w:p>
    <w:p>
      <w:pPr>
        <w:pStyle w:val="FirstParagraph"/>
      </w:pPr>
      <w:r>
        <w:t xml:space="preserve">This Experiment Protocol aims to produce actionable insights for Graphic Designers, employers, and educators in DR Congo Kinshasa. Expected outcomes include:</w:t>
      </w:r>
    </w:p>
    <w:p>
      <w:pPr>
        <w:numPr>
          <w:ilvl w:val="0"/>
          <w:numId w:val="1008"/>
        </w:numPr>
        <w:pStyle w:val="Compact"/>
      </w:pPr>
      <w:r>
        <w:t xml:space="preserve">A framework for culturally responsive graphic design in Kinshasa.</w:t>
      </w:r>
    </w:p>
    <w:p>
      <w:pPr>
        <w:numPr>
          <w:ilvl w:val="0"/>
          <w:numId w:val="1008"/>
        </w:numPr>
        <w:pStyle w:val="Compact"/>
      </w:pPr>
      <w:r>
        <w:t xml:space="preserve">Recommendations for improving design workflows under local conditions.</w:t>
      </w:r>
    </w:p>
    <w:p>
      <w:pPr>
        <w:numPr>
          <w:ilvl w:val="0"/>
          <w:numId w:val="1008"/>
        </w:numPr>
        <w:pStyle w:val="Compact"/>
      </w:pPr>
      <w:r>
        <w:t xml:space="preserve">Enhanced understanding of audience preferences and communication norms.</w:t>
      </w:r>
    </w:p>
    <w:p>
      <w:pPr>
        <w:numPr>
          <w:ilvl w:val="0"/>
          <w:numId w:val="1008"/>
        </w:numPr>
        <w:pStyle w:val="Compact"/>
      </w:pPr>
      <w:r>
        <w:t xml:space="preserve">Guidelines for training and professional development of Graphic Designers in the region.</w:t>
      </w:r>
    </w:p>
    <w:bookmarkEnd w:id="30"/>
    <w:bookmarkStart w:id="31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Experiment Protocol provides a structured approach to evaluating the role and performance of a Graphic Designer in DR Congo Kinshasa. By focusing on cultural relevance, technical competence, and adaptability, the experiment seeks to contribute to the growth of a vibrant and effective visual communication sector in one of Africa’s most dynamic cities.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Graphic Designer in DR Congo Kinshasa</dc:title>
  <dc:creator/>
  <dc:language>en</dc:language>
  <cp:keywords/>
  <dcterms:created xsi:type="dcterms:W3CDTF">2026-10-10T01:11:31Z</dcterms:created>
  <dcterms:modified xsi:type="dcterms:W3CDTF">2026-10-10T01:11:31Z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