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Workflow</w:t>
      </w:r>
      <w:r>
        <w:t xml:space="preserve"> </w:t>
      </w:r>
      <w:r>
        <w:t xml:space="preserve">Optimization</w:t>
      </w:r>
    </w:p>
    <w:bookmarkStart w:id="30" w:name="X628c8dc277ca709e4be1f674a455ddd19bad1f6"/>
    <w:p>
      <w:pPr>
        <w:pStyle w:val="Heading1"/>
      </w:pPr>
      <w:r>
        <w:t xml:space="preserve">Experiment Protocol: Visual Communication Efficiency</w:t>
      </w:r>
    </w:p>
    <w:p>
      <w:pPr>
        <w:pStyle w:val="FirstParagraph"/>
      </w:pPr>
      <w:r>
        <w:rPr>
          <w:bCs/>
          <w:b/>
        </w:rPr>
        <w:t xml:space="preserve">Protocol ID:</w:t>
      </w:r>
      <w:r>
        <w:t xml:space="preserve"> </w:t>
      </w:r>
      <w:r>
        <w:t xml:space="preserve">FR-GD-2023-EXP-04</w:t>
      </w:r>
    </w:p>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Frankfurt am Main, Germany</w:t>
      </w:r>
    </w:p>
    <w:p>
      <w:pPr>
        <w:pStyle w:val="BodyText"/>
      </w:pPr>
      <w:r>
        <w:rPr>
          <w:bCs/>
          <w:b/>
        </w:rPr>
        <w:t xml:space="preserve">Subject Role:</w:t>
      </w:r>
      <w:r>
        <w:t xml:space="preserve"> </w:t>
      </w:r>
      <w:r>
        <w:t xml:space="preserve">Senior Graphic Designer</w:t>
      </w:r>
    </w:p>
    <w:p>
      <w:pPr>
        <w:pStyle w:val="BodyText"/>
      </w:pPr>
      <w:r>
        <w:rPr>
          <w:bCs/>
          <w:b/>
        </w:rPr>
        <w:t xml:space="preserve">Department:</w:t>
      </w:r>
      <w:r>
        <w:t xml:space="preserve"> </w:t>
      </w:r>
      <w:r>
        <w:t xml:space="preserve">Creative Strategy &amp; UX Research</w:t>
      </w:r>
    </w:p>
    <w:p>
      <w:pPr>
        <w:pStyle w:val="BodyText"/>
      </w:pPr>
      <w:r>
        <w:rPr>
          <w:bCs/>
          <w:b/>
        </w:rPr>
        <w:t xml:space="preserve">Compliance:</w:t>
      </w:r>
      <w:r>
        <w:t xml:space="preserve"> </w:t>
      </w:r>
      <w:r>
        <w:t xml:space="preserve">GDPR / DSGVO Compliant</w:t>
      </w:r>
    </w:p>
    <w:bookmarkStart w:id="20" w:name="objective-and-scope"/>
    <w:p>
      <w:pPr>
        <w:pStyle w:val="Heading2"/>
      </w:pPr>
      <w:r>
        <w:t xml:space="preserve">1. Objective and Scope</w:t>
      </w:r>
    </w:p>
    <w:p>
      <w:pPr>
        <w:pStyle w:val="FirstParagraph"/>
      </w:pPr>
      <w:r>
        <w:t xml:space="preserve">The primary objective of this Experiment Protocol is to evaluate the impact of structured design sprints versus traditional iterative workflows on the output quality and cognitive load of a professional</w:t>
      </w:r>
      <w:r>
        <w:t xml:space="preserve"> </w:t>
      </w:r>
      <w:r>
        <w:rPr>
          <w:bCs/>
          <w:b/>
        </w:rPr>
        <w:t xml:space="preserve">Graphic Designer</w:t>
      </w:r>
      <w:r>
        <w:t xml:space="preserve">. This study is specifically tailored to the operational environment of</w:t>
      </w:r>
      <w:r>
        <w:t xml:space="preserve"> </w:t>
      </w:r>
      <w:r>
        <w:rPr>
          <w:bCs/>
          <w:b/>
        </w:rPr>
        <w:t xml:space="preserve">Germany Frankfurt</w:t>
      </w:r>
      <w:r>
        <w:t xml:space="preserve">, a global hub for finance, logistics, and technology, where visual communication must bridge complex data with high-end aesthetic standards.</w:t>
      </w:r>
    </w:p>
    <w:p>
      <w:pPr>
        <w:pStyle w:val="BodyText"/>
      </w:pPr>
      <w:r>
        <w:t xml:space="preserve">Frankfurt represents a unique testing ground due to its multicultural demographic and its status as a center for international business. The</w:t>
      </w:r>
      <w:r>
        <w:t xml:space="preserve"> </w:t>
      </w:r>
      <w:r>
        <w:rPr>
          <w:bCs/>
          <w:b/>
        </w:rPr>
        <w:t xml:space="preserve">Graphic Designer</w:t>
      </w:r>
      <w:r>
        <w:t xml:space="preserve"> </w:t>
      </w:r>
      <w:r>
        <w:t xml:space="preserve">participating in this experiment will be tasked with creating visual assets for a hypothetical fintech launch targeting the European market. The experiment aims to quantify how different methodological approaches affect the designer's ability to adhere to strict brand guidelines while maintaining creative innovation.</w:t>
      </w:r>
    </w:p>
    <w:bookmarkEnd w:id="20"/>
    <w:bookmarkStart w:id="21" w:name="hypothesis"/>
    <w:p>
      <w:pPr>
        <w:pStyle w:val="Heading2"/>
      </w:pPr>
      <w:r>
        <w:t xml:space="preserve">2. Hypothesis</w:t>
      </w:r>
    </w:p>
    <w:p>
      <w:pPr>
        <w:pStyle w:val="FirstParagraph"/>
      </w:pPr>
      <w:r>
        <w:t xml:space="preserve">It is hypothesized that implementing a rigid, time-boxed design sprint methodology will reduce the total hours required for project completion by 15% compared to traditional workflows. Furthermore, it is expected that the</w:t>
      </w:r>
      <w:r>
        <w:t xml:space="preserve"> </w:t>
      </w:r>
      <w:r>
        <w:rPr>
          <w:bCs/>
          <w:b/>
        </w:rPr>
        <w:t xml:space="preserve">Graphic Designer</w:t>
      </w:r>
      <w:r>
        <w:t xml:space="preserve"> </w:t>
      </w:r>
      <w:r>
        <w:t xml:space="preserve">will report lower levels of decision fatigue when working within the structured constraints of the sprint model, despite the higher initial pressure.</w:t>
      </w:r>
    </w:p>
    <w:bookmarkEnd w:id="21"/>
    <w:bookmarkStart w:id="22" w:name="participant-profile"/>
    <w:p>
      <w:pPr>
        <w:pStyle w:val="Heading2"/>
      </w:pPr>
      <w:r>
        <w:t xml:space="preserve">3. Participant Profile</w:t>
      </w:r>
    </w:p>
    <w:p>
      <w:pPr>
        <w:pStyle w:val="FirstParagraph"/>
      </w:pPr>
      <w:r>
        <w:t xml:space="preserve">The subject of this experiment is a qualified</w:t>
      </w:r>
      <w:r>
        <w:t xml:space="preserve"> </w:t>
      </w:r>
      <w:r>
        <w:rPr>
          <w:bCs/>
          <w:b/>
        </w:rPr>
        <w:t xml:space="preserve">Graphic Designer</w:t>
      </w:r>
      <w:r>
        <w:t xml:space="preserve"> </w:t>
      </w:r>
      <w:r>
        <w:t xml:space="preserve">based in the Frankfurt metropolitan area. The participant must meet the following criteria:</w:t>
      </w:r>
    </w:p>
    <w:p>
      <w:pPr>
        <w:numPr>
          <w:ilvl w:val="0"/>
          <w:numId w:val="1001"/>
        </w:numPr>
        <w:pStyle w:val="Compact"/>
      </w:pPr>
      <w:r>
        <w:t xml:space="preserve">Minimum of 5 years of professional experience in visual identity and digital interface design.</w:t>
      </w:r>
    </w:p>
    <w:p>
      <w:pPr>
        <w:numPr>
          <w:ilvl w:val="0"/>
          <w:numId w:val="1001"/>
        </w:numPr>
        <w:pStyle w:val="Compact"/>
      </w:pPr>
      <w:r>
        <w:t xml:space="preserve">Proficiency in Adobe Creative Cloud (Illustrator, Photoshop, InDesign) and Figma.</w:t>
      </w:r>
    </w:p>
    <w:p>
      <w:pPr>
        <w:numPr>
          <w:ilvl w:val="0"/>
          <w:numId w:val="1001"/>
        </w:numPr>
        <w:pStyle w:val="Compact"/>
      </w:pPr>
      <w:r>
        <w:t xml:space="preserve">Fluency in English and German, reflecting the bilingual nature of the Frankfurt business environment.</w:t>
      </w:r>
    </w:p>
    <w:p>
      <w:pPr>
        <w:numPr>
          <w:ilvl w:val="0"/>
          <w:numId w:val="1001"/>
        </w:numPr>
        <w:pStyle w:val="Compact"/>
      </w:pPr>
      <w:r>
        <w:t xml:space="preserve">Experience working with corporate clients in the financial or logistics sectors.</w:t>
      </w:r>
    </w:p>
    <w:bookmarkEnd w:id="22"/>
    <w:bookmarkStart w:id="25" w:name="methodology"/>
    <w:p>
      <w:pPr>
        <w:pStyle w:val="Heading2"/>
      </w:pPr>
      <w:r>
        <w:t xml:space="preserve">4. Methodology</w:t>
      </w:r>
    </w:p>
    <w:p>
      <w:pPr>
        <w:pStyle w:val="FirstParagraph"/>
      </w:pPr>
      <w:r>
        <w:t xml:space="preserve">The experiment will be conducted over a period of four weeks within a controlled studio environment in Frankfurt. The</w:t>
      </w:r>
      <w:r>
        <w:t xml:space="preserve"> </w:t>
      </w:r>
      <w:r>
        <w:rPr>
          <w:bCs/>
          <w:b/>
        </w:rPr>
        <w:t xml:space="preserve">Graphic Designer</w:t>
      </w:r>
      <w:r>
        <w:t xml:space="preserve"> </w:t>
      </w:r>
      <w:r>
        <w:t xml:space="preserve">will be divided into two distinct phases of work, each utilizing a different workflow methodology.</w:t>
      </w:r>
    </w:p>
    <w:bookmarkStart w:id="23" w:name="phase-a-traditional-iterative-workflow"/>
    <w:p>
      <w:pPr>
        <w:pStyle w:val="Heading3"/>
      </w:pPr>
      <w:r>
        <w:t xml:space="preserve">4.1 Phase A: Traditional Iterative Workflow</w:t>
      </w:r>
    </w:p>
    <w:p>
      <w:pPr>
        <w:pStyle w:val="FirstParagraph"/>
      </w:pPr>
      <w:r>
        <w:t xml:space="preserve">During the first two weeks, the</w:t>
      </w:r>
      <w:r>
        <w:t xml:space="preserve"> </w:t>
      </w:r>
      <w:r>
        <w:rPr>
          <w:bCs/>
          <w:b/>
        </w:rPr>
        <w:t xml:space="preserve">Graphic Designer</w:t>
      </w:r>
      <w:r>
        <w:t xml:space="preserve"> </w:t>
      </w:r>
      <w:r>
        <w:t xml:space="preserve">will operate under a traditional workflow. This involves open-ended brainstorming sessions, continuous client feedback loops, and flexible deadlines. The designer is encouraged to explore multiple creative directions without strict time limits. This phase serves as the control group baseline.</w:t>
      </w:r>
    </w:p>
    <w:bookmarkEnd w:id="23"/>
    <w:bookmarkStart w:id="24" w:name="phase-b-structured-design-sprint"/>
    <w:p>
      <w:pPr>
        <w:pStyle w:val="Heading3"/>
      </w:pPr>
      <w:r>
        <w:t xml:space="preserve">4.2 Phase B: Structured Design Sprint</w:t>
      </w:r>
    </w:p>
    <w:p>
      <w:pPr>
        <w:pStyle w:val="FirstParagraph"/>
      </w:pPr>
      <w:r>
        <w:t xml:space="preserve">During the subsequent two weeks, the</w:t>
      </w:r>
      <w:r>
        <w:t xml:space="preserve"> </w:t>
      </w:r>
      <w:r>
        <w:rPr>
          <w:bCs/>
          <w:b/>
        </w:rPr>
        <w:t xml:space="preserve">Graphic Designer</w:t>
      </w:r>
      <w:r>
        <w:t xml:space="preserve"> </w:t>
      </w:r>
      <w:r>
        <w:t xml:space="preserve">will utilize a structured design sprint methodology. This phase includes:</w:t>
      </w:r>
    </w:p>
    <w:p>
      <w:pPr>
        <w:numPr>
          <w:ilvl w:val="0"/>
          <w:numId w:val="1002"/>
        </w:numPr>
        <w:pStyle w:val="Compact"/>
      </w:pPr>
      <w:r>
        <w:rPr>
          <w:bCs/>
          <w:b/>
        </w:rPr>
        <w:t xml:space="preserve">Monday:</w:t>
      </w:r>
      <w:r>
        <w:t xml:space="preserve"> </w:t>
      </w:r>
      <w:r>
        <w:t xml:space="preserve">Mapping the problem and defining user personas specific to the Frankfurt market.</w:t>
      </w:r>
    </w:p>
    <w:p>
      <w:pPr>
        <w:numPr>
          <w:ilvl w:val="0"/>
          <w:numId w:val="1002"/>
        </w:numPr>
        <w:pStyle w:val="Compact"/>
      </w:pPr>
      <w:r>
        <w:rPr>
          <w:bCs/>
          <w:b/>
        </w:rPr>
        <w:t xml:space="preserve">Tuesday:</w:t>
      </w:r>
      <w:r>
        <w:t xml:space="preserve"> </w:t>
      </w:r>
      <w:r>
        <w:t xml:space="preserve">Sketching solutions and rapid prototyping.</w:t>
      </w:r>
    </w:p>
    <w:p>
      <w:pPr>
        <w:numPr>
          <w:ilvl w:val="0"/>
          <w:numId w:val="1002"/>
        </w:numPr>
        <w:pStyle w:val="Compact"/>
      </w:pPr>
      <w:r>
        <w:rPr>
          <w:bCs/>
          <w:b/>
        </w:rPr>
        <w:t xml:space="preserve">Wednesday:</w:t>
      </w:r>
      <w:r>
        <w:t xml:space="preserve"> </w:t>
      </w:r>
      <w:r>
        <w:t xml:space="preserve">Decision-making and selecting the best concepts.</w:t>
      </w:r>
    </w:p>
    <w:p>
      <w:pPr>
        <w:numPr>
          <w:ilvl w:val="0"/>
          <w:numId w:val="1002"/>
        </w:numPr>
        <w:pStyle w:val="Compact"/>
      </w:pPr>
      <w:r>
        <w:rPr>
          <w:bCs/>
          <w:b/>
        </w:rPr>
        <w:t xml:space="preserve">Thursday:</w:t>
      </w:r>
      <w:r>
        <w:t xml:space="preserve"> </w:t>
      </w:r>
      <w:r>
        <w:t xml:space="preserve">High-fidelity execution of the selected design.</w:t>
      </w:r>
    </w:p>
    <w:p>
      <w:pPr>
        <w:numPr>
          <w:ilvl w:val="0"/>
          <w:numId w:val="1002"/>
        </w:numPr>
        <w:pStyle w:val="Compact"/>
      </w:pPr>
      <w:r>
        <w:rPr>
          <w:bCs/>
          <w:b/>
        </w:rPr>
        <w:t xml:space="preserve">Friday:</w:t>
      </w:r>
      <w:r>
        <w:t xml:space="preserve"> </w:t>
      </w:r>
      <w:r>
        <w:t xml:space="preserve">Testing and validation with a focus group.</w:t>
      </w:r>
    </w:p>
    <w:bookmarkEnd w:id="24"/>
    <w:bookmarkEnd w:id="25"/>
    <w:bookmarkStart w:id="26" w:name="data-collection-and-metrics"/>
    <w:p>
      <w:pPr>
        <w:pStyle w:val="Heading2"/>
      </w:pPr>
      <w:r>
        <w:t xml:space="preserve">5. Data Collection and Metrics</w:t>
      </w:r>
    </w:p>
    <w:p>
      <w:pPr>
        <w:pStyle w:val="FirstParagraph"/>
      </w:pPr>
      <w:r>
        <w:t xml:space="preserve">To ensure the validity of this Experiment Protocol, quantitative and qualitative data will be collected throughout the process.</w:t>
      </w:r>
    </w:p>
    <w:p>
      <w:pPr>
        <w:numPr>
          <w:ilvl w:val="0"/>
          <w:numId w:val="1003"/>
        </w:numPr>
        <w:pStyle w:val="Compact"/>
      </w:pPr>
      <w:r>
        <w:rPr>
          <w:bCs/>
          <w:b/>
        </w:rPr>
        <w:t xml:space="preserve">Time Tracking:</w:t>
      </w:r>
      <w:r>
        <w:t xml:space="preserve"> </w:t>
      </w:r>
      <w:r>
        <w:t xml:space="preserve">Precise logging of hours spent on ideation, execution, and revision.</w:t>
      </w:r>
    </w:p>
    <w:p>
      <w:pPr>
        <w:numPr>
          <w:ilvl w:val="0"/>
          <w:numId w:val="1003"/>
        </w:numPr>
        <w:pStyle w:val="Compact"/>
      </w:pPr>
      <w:r>
        <w:rPr>
          <w:bCs/>
          <w:b/>
        </w:rPr>
        <w:t xml:space="preserve">Revision Count:</w:t>
      </w:r>
      <w:r>
        <w:t xml:space="preserve"> </w:t>
      </w:r>
      <w:r>
        <w:t xml:space="preserve">The number of iterations required to reach final approval.</w:t>
      </w:r>
    </w:p>
    <w:p>
      <w:pPr>
        <w:numPr>
          <w:ilvl w:val="0"/>
          <w:numId w:val="1003"/>
        </w:numPr>
        <w:pStyle w:val="Compact"/>
      </w:pPr>
      <w:r>
        <w:rPr>
          <w:bCs/>
          <w:b/>
        </w:rPr>
        <w:t xml:space="preserve">Cognitive Load Assessment:</w:t>
      </w:r>
      <w:r>
        <w:t xml:space="preserve"> </w:t>
      </w:r>
      <w:r>
        <w:t xml:space="preserve">The</w:t>
      </w:r>
      <w:r>
        <w:t xml:space="preserve"> </w:t>
      </w:r>
      <w:r>
        <w:rPr>
          <w:bCs/>
          <w:b/>
        </w:rPr>
        <w:t xml:space="preserve">Graphic Designer</w:t>
      </w:r>
      <w:r>
        <w:t xml:space="preserve"> </w:t>
      </w:r>
      <w:r>
        <w:t xml:space="preserve">will complete a NASA-TLX (Task Load Index) survey at the end of each day to measure mental demand and frustration.</w:t>
      </w:r>
    </w:p>
    <w:p>
      <w:pPr>
        <w:numPr>
          <w:ilvl w:val="0"/>
          <w:numId w:val="1003"/>
        </w:numPr>
        <w:pStyle w:val="Compact"/>
      </w:pPr>
      <w:r>
        <w:rPr>
          <w:bCs/>
          <w:b/>
        </w:rPr>
        <w:t xml:space="preserve">Quality Audit:</w:t>
      </w:r>
      <w:r>
        <w:t xml:space="preserve"> </w:t>
      </w:r>
      <w:r>
        <w:t xml:space="preserve">A panel of three senior art directors will score the final visual assets based on aesthetic appeal, brand alignment, and clarity.</w:t>
      </w:r>
    </w:p>
    <w:bookmarkEnd w:id="26"/>
    <w:bookmarkStart w:id="27" w:name="Xf2ff99b0eef6fcbe117f837fe1f088f459e1321"/>
    <w:p>
      <w:pPr>
        <w:pStyle w:val="Heading2"/>
      </w:pPr>
      <w:r>
        <w:t xml:space="preserve">6. Ethical Considerations and Legal Compliance</w:t>
      </w:r>
    </w:p>
    <w:p>
      <w:pPr>
        <w:pStyle w:val="FirstParagraph"/>
      </w:pPr>
      <w:r>
        <w:t xml:space="preserve">Given that this experiment takes place in</w:t>
      </w:r>
      <w:r>
        <w:t xml:space="preserve"> </w:t>
      </w:r>
      <w:r>
        <w:rPr>
          <w:bCs/>
          <w:b/>
        </w:rPr>
        <w:t xml:space="preserve">Germany Frankfurt</w:t>
      </w:r>
      <w:r>
        <w:t xml:space="preserve">, strict adherence to German labor laws and data protection regulations is mandatory.</w:t>
      </w:r>
    </w:p>
    <w:p>
      <w:pPr>
        <w:pStyle w:val="BodyText"/>
      </w:pPr>
      <w:r>
        <w:rPr>
          <w:bCs/>
          <w:b/>
        </w:rPr>
        <w:t xml:space="preserve">Data Privacy (DSGVO/GDPR):</w:t>
      </w:r>
      <w:r>
        <w:t xml:space="preserve"> </w:t>
      </w:r>
      <w:r>
        <w:t xml:space="preserve">All personal data collected from the</w:t>
      </w:r>
      <w:r>
        <w:t xml:space="preserve"> </w:t>
      </w:r>
      <w:r>
        <w:rPr>
          <w:bCs/>
          <w:b/>
        </w:rPr>
        <w:t xml:space="preserve">Graphic Designer</w:t>
      </w:r>
      <w:r>
        <w:t xml:space="preserve">, including performance metrics and psychological assessments, will be anonymized. Data will be stored on secure, local servers within the European Union. The participant has the right to withdraw from the experiment at any time without penalty.</w:t>
      </w:r>
    </w:p>
    <w:p>
      <w:pPr>
        <w:pStyle w:val="BodyText"/>
      </w:pPr>
      <w:r>
        <w:rPr>
          <w:bCs/>
          <w:b/>
        </w:rPr>
        <w:t xml:space="preserve">Working Conditions:</w:t>
      </w:r>
      <w:r>
        <w:t xml:space="preserve"> </w:t>
      </w:r>
      <w:r>
        <w:t xml:space="preserve">The experiment will respect the standard working hours defined by the German Working Hours Act (Arbeitszeitgesetz). No overtime will be mandated as part of the experimental protocol. The workspace will be ergonomically optimized to prevent physical strain during long design sessions.</w:t>
      </w:r>
    </w:p>
    <w:bookmarkEnd w:id="27"/>
    <w:bookmarkStart w:id="28" w:name="risk-management"/>
    <w:p>
      <w:pPr>
        <w:pStyle w:val="Heading2"/>
      </w:pPr>
      <w:r>
        <w:t xml:space="preserve">7. Risk Management</w:t>
      </w:r>
    </w:p>
    <w:p>
      <w:pPr>
        <w:pStyle w:val="FirstParagraph"/>
      </w:pPr>
      <w:r>
        <w:t xml:space="preserve">Potential risks include creative burnout and technical failure. To mitigate these risks, the</w:t>
      </w:r>
      <w:r>
        <w:t xml:space="preserve"> </w:t>
      </w:r>
      <w:r>
        <w:rPr>
          <w:bCs/>
          <w:b/>
        </w:rPr>
        <w:t xml:space="preserve">Graphic Designer</w:t>
      </w:r>
      <w:r>
        <w:t xml:space="preserve"> </w:t>
      </w:r>
      <w:r>
        <w:t xml:space="preserve">will be provided with regular breaks and access to mental health resources. Technical backups will be maintained for all design files to prevent data loss.</w:t>
      </w:r>
    </w:p>
    <w:bookmarkEnd w:id="28"/>
    <w:bookmarkStart w:id="29" w:name="conclusion-and-reporting"/>
    <w:p>
      <w:pPr>
        <w:pStyle w:val="Heading2"/>
      </w:pPr>
      <w:r>
        <w:t xml:space="preserve">8. Conclusion and Reporting</w:t>
      </w:r>
    </w:p>
    <w:p>
      <w:pPr>
        <w:pStyle w:val="FirstParagraph"/>
      </w:pPr>
      <w:r>
        <w:t xml:space="preserve">Upon completion of the four-week period, the data will be analyzed to determine the efficacy of the structured design sprint compared to the traditional workflow. The final report will provide actionable insights for design teams operating in high-pressure environments like Frankfurt. The findings will contribute to the broader understanding of how workflow structures influence the productivity and well-being of the modern</w:t>
      </w:r>
      <w:r>
        <w:t xml:space="preserve"> </w:t>
      </w:r>
      <w:r>
        <w:rPr>
          <w:bCs/>
          <w:b/>
        </w:rPr>
        <w:t xml:space="preserve">Graphic Designer</w:t>
      </w:r>
      <w:r>
        <w:t xml:space="preserve">.</w:t>
      </w:r>
    </w:p>
    <w:p>
      <w:pPr>
        <w:pStyle w:val="BodyText"/>
      </w:pPr>
      <w:r>
        <w:t xml:space="preserve">Document Classification: Internal Use Only</w:t>
      </w:r>
      <w:r>
        <w:br/>
      </w:r>
      <w:r>
        <w:t xml:space="preserve">Prepared by: Research &amp; Development Division</w:t>
      </w:r>
      <w:r>
        <w:br/>
      </w:r>
      <w:r>
        <w:t xml:space="preserve">Frankfurt am Main, Germany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Workflow Optimization</dc:title>
  <dc:creator/>
  <dc:language>en</dc:language>
  <cp:keywords/>
  <dcterms:created xsi:type="dcterms:W3CDTF">2026-10-10T03:37:32Z</dcterms:created>
  <dcterms:modified xsi:type="dcterms:W3CDTF">2026-10-10T03:37:32Z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