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Iran</w:t>
      </w:r>
      <w:r>
        <w:t xml:space="preserve"> </w:t>
      </w:r>
      <w:r>
        <w:t xml:space="preserve">Tehran</w:t>
      </w:r>
    </w:p>
    <w:bookmarkStart w:id="20" w:name="Xadafa7ae9dd7e22518a5c760a5999026712913d"/>
    <w:p>
      <w:pPr>
        <w:pStyle w:val="Heading1"/>
      </w:pPr>
      <w:r>
        <w:t xml:space="preserve">Experiment Protocol: Graphic Designer Performance in Iran Tehran</w:t>
      </w:r>
    </w:p>
    <w:p>
      <w:pPr>
        <w:pStyle w:val="FirstParagraph"/>
      </w:pPr>
      <w:r>
        <w:rPr>
          <w:bCs/>
          <w:b/>
        </w:rPr>
        <w:t xml:space="preserve">Protocol ID:</w:t>
      </w:r>
      <w:r>
        <w:t xml:space="preserve"> </w:t>
      </w:r>
      <w:r>
        <w:t xml:space="preserve">GD-IRN-THR-2024-001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Tehran, Iran</w:t>
      </w:r>
    </w:p>
    <w:p>
      <w:pPr>
        <w:pStyle w:val="BodyText"/>
      </w:pPr>
      <w:r>
        <w:rPr>
          <w:bCs/>
          <w:b/>
        </w:rPr>
        <w:t xml:space="preserve">Subject:</w:t>
      </w:r>
      <w:r>
        <w:t xml:space="preserve"> </w:t>
      </w:r>
      <w:r>
        <w:t xml:space="preserve">Graphic Designer</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performance, creativity, and technical proficiency of a Graphic Designer operating within the specific cultural and technological context of Iran Tehran. The graphic design industry in Tehran is characterized by a unique blend of traditional Persian artistic heritage and modern digital innovation. This experiment aims to assess how a Graphic Designer navigates these dual influences while meeting contemporary commercial demands.</w:t>
      </w:r>
    </w:p>
    <w:p>
      <w:pPr>
        <w:pStyle w:val="BodyText"/>
      </w:pPr>
      <w:r>
        <w:t xml:space="preserve">The study focuses on understanding the workflow, tool utilization, and creative decision-making processes of a Graphic Designer in Tehran. By conducting this experiment, we seek to identify best practices, common challenges, and opportunities for professional development within this specific geographic and cultural setting.</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evaluate the technical skills of a Graphic Designer in using industry-standard software within the infrastructure available in Iran Tehran.</w:t>
      </w:r>
    </w:p>
    <w:p>
      <w:pPr>
        <w:numPr>
          <w:ilvl w:val="0"/>
          <w:numId w:val="1001"/>
        </w:numPr>
        <w:pStyle w:val="Compact"/>
      </w:pPr>
      <w:r>
        <w:t xml:space="preserve">To assess the ability of the Graphic Designer to incorporate local cultural elements into modern design projects.</w:t>
      </w:r>
    </w:p>
    <w:p>
      <w:pPr>
        <w:numPr>
          <w:ilvl w:val="0"/>
          <w:numId w:val="1001"/>
        </w:numPr>
        <w:pStyle w:val="Compact"/>
      </w:pPr>
      <w:r>
        <w:t xml:space="preserve">To measure the efficiency and effectiveness of the design process under typical working conditions in Tehran.</w:t>
      </w:r>
    </w:p>
    <w:p>
      <w:pPr>
        <w:numPr>
          <w:ilvl w:val="0"/>
          <w:numId w:val="1001"/>
        </w:numPr>
        <w:pStyle w:val="Compact"/>
      </w:pPr>
      <w:r>
        <w:t xml:space="preserve">To identify any barriers or challenges faced by Graphic Designers in this region, including technological, economic, or regulatory factors.</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experiment will involve a single Graphic Designer based in Tehran, Iran. The participant must have at least three years of professional experience in graphic design and be currently employed or actively working as a freelancer in the Tehran market.</w:t>
      </w:r>
    </w:p>
    <w:bookmarkEnd w:id="23"/>
    <w:bookmarkStart w:id="24" w:name="environment"/>
    <w:p>
      <w:pPr>
        <w:pStyle w:val="Heading3"/>
      </w:pPr>
      <w:r>
        <w:t xml:space="preserve">3.2 Environment</w:t>
      </w:r>
    </w:p>
    <w:p>
      <w:pPr>
        <w:pStyle w:val="FirstParagraph"/>
      </w:pPr>
      <w:r>
        <w:t xml:space="preserve">The experiment will be conducted in a typical workspace in Iran Tehran, reflecting the standard conditions under which Graphic Designers operate. This includes the use of locally available hardware, software, and internet connectivity. The environment should represent the average professional setting, neither overly idealized nor artificially constrained.</w:t>
      </w:r>
    </w:p>
    <w:bookmarkEnd w:id="24"/>
    <w:bookmarkStart w:id="25" w:name="tasks"/>
    <w:p>
      <w:pPr>
        <w:pStyle w:val="Heading3"/>
      </w:pPr>
      <w:r>
        <w:t xml:space="preserve">3.3 Tasks</w:t>
      </w:r>
    </w:p>
    <w:p>
      <w:pPr>
        <w:pStyle w:val="FirstParagraph"/>
      </w:pPr>
      <w:r>
        <w:t xml:space="preserve">The Graphic Designer will be assigned a series of tasks designed to test various aspects of their skill set. These tasks include:</w:t>
      </w:r>
    </w:p>
    <w:p>
      <w:pPr>
        <w:numPr>
          <w:ilvl w:val="0"/>
          <w:numId w:val="1002"/>
        </w:numPr>
        <w:pStyle w:val="Compact"/>
      </w:pPr>
      <w:r>
        <w:rPr>
          <w:bCs/>
          <w:b/>
        </w:rPr>
        <w:t xml:space="preserve">Brand Identity Design:</w:t>
      </w:r>
      <w:r>
        <w:t xml:space="preserve"> </w:t>
      </w:r>
      <w:r>
        <w:t xml:space="preserve">Create a complete brand identity for a fictional Tehran-based startup, including logo, color palette, typography, and brand guidelines.</w:t>
      </w:r>
    </w:p>
    <w:p>
      <w:pPr>
        <w:numPr>
          <w:ilvl w:val="0"/>
          <w:numId w:val="1002"/>
        </w:numPr>
        <w:pStyle w:val="Compact"/>
      </w:pPr>
      <w:r>
        <w:rPr>
          <w:bCs/>
          <w:b/>
        </w:rPr>
        <w:t xml:space="preserve">Print Design:</w:t>
      </w:r>
      <w:r>
        <w:t xml:space="preserve"> </w:t>
      </w:r>
      <w:r>
        <w:t xml:space="preserve">Design a promotional poster for a cultural event in Iran Tehran, incorporating both modern design principles and traditional Persian motifs.</w:t>
      </w:r>
    </w:p>
    <w:p>
      <w:pPr>
        <w:numPr>
          <w:ilvl w:val="0"/>
          <w:numId w:val="1002"/>
        </w:numPr>
        <w:pStyle w:val="Compact"/>
      </w:pPr>
      <w:r>
        <w:rPr>
          <w:bCs/>
          <w:b/>
        </w:rPr>
        <w:t xml:space="preserve">Digital Design:</w:t>
      </w:r>
      <w:r>
        <w:t xml:space="preserve"> </w:t>
      </w:r>
      <w:r>
        <w:t xml:space="preserve">Develop a responsive website layout for a local business, ensuring compatibility with devices commonly used in the region.</w:t>
      </w:r>
    </w:p>
    <w:p>
      <w:pPr>
        <w:numPr>
          <w:ilvl w:val="0"/>
          <w:numId w:val="1002"/>
        </w:numPr>
        <w:pStyle w:val="Compact"/>
      </w:pPr>
      <w:r>
        <w:rPr>
          <w:bCs/>
          <w:b/>
        </w:rPr>
        <w:t xml:space="preserve">Social Media Graphics:</w:t>
      </w:r>
      <w:r>
        <w:t xml:space="preserve"> </w:t>
      </w:r>
      <w:r>
        <w:t xml:space="preserve">Create a set of social media posts for a campaign targeting Iranian audiences, considering cultural nuances and language requirements.</w:t>
      </w:r>
    </w:p>
    <w:bookmarkEnd w:id="25"/>
    <w:bookmarkEnd w:id="26"/>
    <w:bookmarkStart w:id="30" w:name="procedure"/>
    <w:p>
      <w:pPr>
        <w:pStyle w:val="Heading2"/>
      </w:pPr>
      <w:r>
        <w:t xml:space="preserve">4. Procedure</w:t>
      </w:r>
    </w:p>
    <w:bookmarkStart w:id="27" w:name="preparation-phase"/>
    <w:p>
      <w:pPr>
        <w:pStyle w:val="Heading3"/>
      </w:pPr>
      <w:r>
        <w:t xml:space="preserve">4.1 Preparation Phase</w:t>
      </w:r>
    </w:p>
    <w:p>
      <w:pPr>
        <w:pStyle w:val="FirstParagraph"/>
      </w:pPr>
      <w:r>
        <w:t xml:space="preserve">Before the experiment begins, the Graphic Designer will be briefed on the tasks and objectives. They will be provided with all necessary project briefs and resources. The workspace will be set up to reflect typical conditions in Iran Tehran, including any limitations or advantages that may affect the design process.</w:t>
      </w:r>
    </w:p>
    <w:bookmarkEnd w:id="27"/>
    <w:bookmarkStart w:id="28" w:name="execution-phase"/>
    <w:p>
      <w:pPr>
        <w:pStyle w:val="Heading3"/>
      </w:pPr>
      <w:r>
        <w:t xml:space="preserve">4.2 Execution Phase</w:t>
      </w:r>
    </w:p>
    <w:p>
      <w:pPr>
        <w:pStyle w:val="FirstParagraph"/>
      </w:pPr>
      <w:r>
        <w:t xml:space="preserve">The Graphic Designer will complete the assigned tasks over a period of two weeks. During this time, their workflow will be observed and documented. This includes tracking the time spent on each task, the tools and resources used, and any challenges encountered. The observer will maintain a neutral stance, intervening only to clarify project requirements or provide necessary resources.</w:t>
      </w:r>
    </w:p>
    <w:bookmarkEnd w:id="28"/>
    <w:bookmarkStart w:id="29" w:name="evaluation-phase"/>
    <w:p>
      <w:pPr>
        <w:pStyle w:val="Heading3"/>
      </w:pPr>
      <w:r>
        <w:t xml:space="preserve">4.3 Evaluation Phase</w:t>
      </w:r>
    </w:p>
    <w:p>
      <w:pPr>
        <w:pStyle w:val="FirstParagraph"/>
      </w:pPr>
      <w:r>
        <w:t xml:space="preserve">Upon completion of the tasks, the Graphic Designer's work will be evaluated based on predefined criteria. These criteria include creativity, technical proficiency, adherence to project briefs, cultural relevance, and overall quality. The evaluation will be conducted by a panel of experts familiar with the graphic design industry in Iran Tehran.</w:t>
      </w:r>
    </w:p>
    <w:bookmarkEnd w:id="29"/>
    <w:bookmarkEnd w:id="30"/>
    <w:bookmarkStart w:id="31" w:name="data-collection-and-analysis"/>
    <w:p>
      <w:pPr>
        <w:pStyle w:val="Heading2"/>
      </w:pPr>
      <w:r>
        <w:t xml:space="preserve">5. Data Collection and Analysis</w:t>
      </w:r>
    </w:p>
    <w:p>
      <w:pPr>
        <w:pStyle w:val="FirstParagraph"/>
      </w:pPr>
      <w:r>
        <w:t xml:space="preserve">Data will be collected through a combination of direct observation, interviews, and analysis of the final design outputs. The following data points will be recorded:</w:t>
      </w:r>
    </w:p>
    <w:p>
      <w:pPr>
        <w:numPr>
          <w:ilvl w:val="0"/>
          <w:numId w:val="1003"/>
        </w:numPr>
        <w:pStyle w:val="Compact"/>
      </w:pPr>
      <w:r>
        <w:t xml:space="preserve">Time spent on each task</w:t>
      </w:r>
    </w:p>
    <w:p>
      <w:pPr>
        <w:numPr>
          <w:ilvl w:val="0"/>
          <w:numId w:val="1003"/>
        </w:numPr>
        <w:pStyle w:val="Compact"/>
      </w:pPr>
      <w:r>
        <w:t xml:space="preserve">Software and tools used</w:t>
      </w:r>
    </w:p>
    <w:p>
      <w:pPr>
        <w:numPr>
          <w:ilvl w:val="0"/>
          <w:numId w:val="1003"/>
        </w:numPr>
        <w:pStyle w:val="Compact"/>
      </w:pPr>
      <w:r>
        <w:t xml:space="preserve">Challenges and solutions</w:t>
      </w:r>
    </w:p>
    <w:p>
      <w:pPr>
        <w:numPr>
          <w:ilvl w:val="0"/>
          <w:numId w:val="1003"/>
        </w:numPr>
        <w:pStyle w:val="Compact"/>
      </w:pPr>
      <w:r>
        <w:t xml:space="preserve">Quality and creativity of final designs</w:t>
      </w:r>
    </w:p>
    <w:p>
      <w:pPr>
        <w:numPr>
          <w:ilvl w:val="0"/>
          <w:numId w:val="1003"/>
        </w:numPr>
        <w:pStyle w:val="Compact"/>
      </w:pPr>
      <w:r>
        <w:t xml:space="preserve">Feedback from the evaluation panel</w:t>
      </w:r>
    </w:p>
    <w:p>
      <w:pPr>
        <w:pStyle w:val="FirstParagraph"/>
      </w:pPr>
      <w:r>
        <w:t xml:space="preserve">The collected data will be analyzed to identify patterns, strengths, and areas for improvement. Special attention will be given to how the Graphic Designer adapts to the unique context of Iran Tehran, including cultural, technological, and economic factors.</w:t>
      </w:r>
    </w:p>
    <w:bookmarkEnd w:id="31"/>
    <w:bookmarkStart w:id="32" w:name="ethical-considerations"/>
    <w:p>
      <w:pPr>
        <w:pStyle w:val="Heading2"/>
      </w:pPr>
      <w:r>
        <w:t xml:space="preserve">6. Ethical Considerations</w:t>
      </w:r>
    </w:p>
    <w:p>
      <w:pPr>
        <w:pStyle w:val="FirstParagraph"/>
      </w:pPr>
      <w:r>
        <w:t xml:space="preserve">This Experiment Protocol adheres to ethical standards for research involving human participants. The Graphic Designer will provide informed consent before participating in the experiment. Their privacy and confidentiality will be respected, and all data will be anonymized in any reports or publications resulting from this study. The participant will be free to withdraw from the experiment at any time without penalty.</w:t>
      </w:r>
    </w:p>
    <w:bookmarkEnd w:id="32"/>
    <w:bookmarkStart w:id="33" w:name="expected-outcomes"/>
    <w:p>
      <w:pPr>
        <w:pStyle w:val="Heading2"/>
      </w:pPr>
      <w:r>
        <w:t xml:space="preserve">7. Expected Outcomes</w:t>
      </w:r>
    </w:p>
    <w:p>
      <w:pPr>
        <w:pStyle w:val="FirstParagraph"/>
      </w:pPr>
      <w:r>
        <w:t xml:space="preserve">The expected outcomes of this Experiment Protocol include:</w:t>
      </w:r>
    </w:p>
    <w:p>
      <w:pPr>
        <w:numPr>
          <w:ilvl w:val="0"/>
          <w:numId w:val="1004"/>
        </w:numPr>
        <w:pStyle w:val="Compact"/>
      </w:pPr>
      <w:r>
        <w:t xml:space="preserve">A comprehensive understanding of the skills and practices of Graphic Designers in Iran Tehran.</w:t>
      </w:r>
    </w:p>
    <w:p>
      <w:pPr>
        <w:numPr>
          <w:ilvl w:val="0"/>
          <w:numId w:val="1004"/>
        </w:numPr>
        <w:pStyle w:val="Compact"/>
      </w:pPr>
      <w:r>
        <w:t xml:space="preserve">Identification of best practices for integrating cultural elements into modern design.</w:t>
      </w:r>
    </w:p>
    <w:p>
      <w:pPr>
        <w:numPr>
          <w:ilvl w:val="0"/>
          <w:numId w:val="1004"/>
        </w:numPr>
        <w:pStyle w:val="Compact"/>
      </w:pPr>
      <w:r>
        <w:t xml:space="preserve">Insights into the challenges faced by Graphic Designers in this region and recommendations for addressing them.</w:t>
      </w:r>
    </w:p>
    <w:p>
      <w:pPr>
        <w:numPr>
          <w:ilvl w:val="0"/>
          <w:numId w:val="1004"/>
        </w:numPr>
        <w:pStyle w:val="Compact"/>
      </w:pPr>
      <w:r>
        <w:t xml:space="preserve">Contribution to the broader knowledge base on graphic design practices in diverse cultural contexts.</w:t>
      </w:r>
    </w:p>
    <w:bookmarkEnd w:id="33"/>
    <w:bookmarkStart w:id="34" w:name="conclusion"/>
    <w:p>
      <w:pPr>
        <w:pStyle w:val="Heading2"/>
      </w:pPr>
      <w:r>
        <w:t xml:space="preserve">8. Conclusion</w:t>
      </w:r>
    </w:p>
    <w:p>
      <w:pPr>
        <w:pStyle w:val="FirstParagraph"/>
      </w:pPr>
      <w:r>
        <w:t xml:space="preserve">This Experiment Protocol provides a structured approach to evaluating the performance of a Graphic Designer in Iran Tehran. By focusing on the unique aspects of this context, the study aims to generate valuable insights that can benefit both individual designers and the broader industry. The findings will contribute to a deeper understanding of how cultural and environmental factors influence graphic design practices and outcomes.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Performance in Iran Tehran</dc:title>
  <dc:creator/>
  <dc:language>en</dc:language>
  <cp:keywords/>
  <dcterms:created xsi:type="dcterms:W3CDTF">2026-10-10T02:09:21Z</dcterms:created>
  <dcterms:modified xsi:type="dcterms:W3CDTF">2026-10-10T02:09:21Z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