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Kuala</w:t>
      </w:r>
      <w:r>
        <w:t xml:space="preserve"> </w:t>
      </w:r>
      <w:r>
        <w:t xml:space="preserve">Lumpur</w:t>
      </w:r>
    </w:p>
    <w:bookmarkStart w:id="20" w:name="Xac669f20affaf4f024ed63f96bf6b747027efaa"/>
    <w:p>
      <w:pPr>
        <w:pStyle w:val="Heading1"/>
      </w:pPr>
      <w:r>
        <w:t xml:space="preserve">Experiment Protocol: Graphic Designer Performance in Kuala Lumpur</w:t>
      </w:r>
    </w:p>
    <w:p>
      <w:pPr>
        <w:pStyle w:val="FirstParagraph"/>
      </w:pPr>
      <w:r>
        <w:rPr>
          <w:bCs/>
          <w:b/>
        </w:rPr>
        <w:t xml:space="preserve">Document ID:</w:t>
      </w:r>
      <w:r>
        <w:t xml:space="preserve"> </w:t>
      </w:r>
      <w:r>
        <w:t xml:space="preserve">KL-GD-EXP-2023-001</w:t>
      </w:r>
    </w:p>
    <w:p>
      <w:pPr>
        <w:pStyle w:val="BodyText"/>
      </w:pPr>
      <w:r>
        <w:rPr>
          <w:bCs/>
          <w:b/>
        </w:rPr>
        <w:t xml:space="preserve">Location:</w:t>
      </w:r>
      <w:r>
        <w:t xml:space="preserve"> </w:t>
      </w:r>
      <w:r>
        <w:t xml:space="preserve">Kuala Lumpur, Malaysia</w:t>
      </w:r>
    </w:p>
    <w:p>
      <w:pPr>
        <w:pStyle w:val="BodyText"/>
      </w:pPr>
      <w:r>
        <w:rPr>
          <w:bCs/>
          <w:b/>
        </w:rPr>
        <w:t xml:space="preserve">Subject:</w:t>
      </w:r>
      <w:r>
        <w:t xml:space="preserve"> </w:t>
      </w:r>
      <w:r>
        <w:t xml:space="preserve">Graphic Designer</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efficiency, and creative output of a Graphic Designer within the specific context of Kuala Lumpur, Malaysia. The primary objective is to evaluate how local cultural nuances, market demands, and technological infrastructure in Kuala Lumpur influence the design process and final deliverables of a Graphic Designer.</w:t>
      </w:r>
    </w:p>
    <w:p>
      <w:pPr>
        <w:pStyle w:val="BodyText"/>
      </w:pPr>
      <w:r>
        <w:t xml:space="preserve">The experiment aims to quantify the time taken to produce high-quality visual assets, assess the relevance of designs to the Malaysian audience, and determine the effectiveness of remote versus in-office collaboration models prevalent in the Kuala Lumpur creative industry.</w:t>
      </w:r>
    </w:p>
    <w:bookmarkEnd w:id="21"/>
    <w:bookmarkStart w:id="22" w:name="scope-and-context"/>
    <w:p>
      <w:pPr>
        <w:pStyle w:val="Heading2"/>
      </w:pPr>
      <w:r>
        <w:t xml:space="preserve">2. Scope and Context</w:t>
      </w:r>
    </w:p>
    <w:p>
      <w:pPr>
        <w:pStyle w:val="FirstParagraph"/>
      </w:pPr>
      <w:r>
        <w:t xml:space="preserve">The scope of this experiment is limited to Graphic Designers based in Kuala Lumpur, Malaysia. The study will consider the unique multicultural environment of Kuala Lumpur, which requires designers to navigate diverse linguistic and cultural symbols. The experiment will simulate real-world scenarios typical of the Kuala Lumpur market, including branding for local SMEs, digital marketing assets for e-commerce, and event graphics for Kuala Lumpur-based conferences.</w:t>
      </w:r>
    </w:p>
    <w:p>
      <w:pPr>
        <w:pStyle w:val="BodyText"/>
      </w:pPr>
      <w:r>
        <w:t xml:space="preserve">Key aspects of the Kuala Lumpur context include:</w:t>
      </w:r>
    </w:p>
    <w:p>
      <w:pPr>
        <w:numPr>
          <w:ilvl w:val="0"/>
          <w:numId w:val="1001"/>
        </w:numPr>
        <w:pStyle w:val="Compact"/>
      </w:pPr>
      <w:r>
        <w:t xml:space="preserve">Multicultural audience considerations (Malay, Chinese, Indian, and indigenous groups).</w:t>
      </w:r>
    </w:p>
    <w:p>
      <w:pPr>
        <w:numPr>
          <w:ilvl w:val="0"/>
          <w:numId w:val="1001"/>
        </w:numPr>
        <w:pStyle w:val="Compact"/>
      </w:pPr>
      <w:r>
        <w:t xml:space="preserve">High mobile internet usage rates in Malaysia.</w:t>
      </w:r>
    </w:p>
    <w:p>
      <w:pPr>
        <w:numPr>
          <w:ilvl w:val="0"/>
          <w:numId w:val="1001"/>
        </w:numPr>
        <w:pStyle w:val="Compact"/>
      </w:pPr>
      <w:r>
        <w:t xml:space="preserve">Specific regulatory guidelines for advertising in Malaysia.</w:t>
      </w:r>
    </w:p>
    <w:bookmarkEnd w:id="22"/>
    <w:bookmarkStart w:id="25" w:name="participants"/>
    <w:p>
      <w:pPr>
        <w:pStyle w:val="Heading2"/>
      </w:pPr>
      <w:r>
        <w:t xml:space="preserve">3. Participants</w:t>
      </w:r>
    </w:p>
    <w:bookmarkStart w:id="23" w:name="graphic-designer-profile"/>
    <w:p>
      <w:pPr>
        <w:pStyle w:val="Heading3"/>
      </w:pPr>
      <w:r>
        <w:t xml:space="preserve">3.1. Graphic Designer Profile</w:t>
      </w:r>
    </w:p>
    <w:p>
      <w:pPr>
        <w:pStyle w:val="FirstParagraph"/>
      </w:pPr>
      <w:r>
        <w:t xml:space="preserve">The participant must be a professional Graphic Designer residing in Kuala Lumpur, Malaysia, with a minimum of three years of experience. The Graphic Designer should be proficient in industry-standard software such as Adobe Creative Suite and Figma. Familiarity with the local design trends in Kuala Lumpur is a prerequisite.</w:t>
      </w:r>
    </w:p>
    <w:bookmarkEnd w:id="23"/>
    <w:bookmarkStart w:id="24" w:name="evaluation-panel"/>
    <w:p>
      <w:pPr>
        <w:pStyle w:val="Heading3"/>
      </w:pPr>
      <w:r>
        <w:t xml:space="preserve">3.2. Evaluation Panel</w:t>
      </w:r>
    </w:p>
    <w:p>
      <w:pPr>
        <w:pStyle w:val="FirstParagraph"/>
      </w:pPr>
      <w:r>
        <w:t xml:space="preserve">An evaluation panel consisting of three marketing professionals based in Kuala Lumpur will assess the outputs. The panel will ensure that the designs align with the cultural and commercial expectations of the Malaysian market.</w:t>
      </w:r>
    </w:p>
    <w:bookmarkEnd w:id="24"/>
    <w:bookmarkEnd w:id="25"/>
    <w:bookmarkStart w:id="29" w:name="methodology"/>
    <w:p>
      <w:pPr>
        <w:pStyle w:val="Heading2"/>
      </w:pPr>
      <w:r>
        <w:t xml:space="preserve">4. Methodology</w:t>
      </w:r>
    </w:p>
    <w:bookmarkStart w:id="26" w:name="experimental-design"/>
    <w:p>
      <w:pPr>
        <w:pStyle w:val="Heading3"/>
      </w:pPr>
      <w:r>
        <w:t xml:space="preserve">4.1. Experimental Design</w:t>
      </w:r>
    </w:p>
    <w:p>
      <w:pPr>
        <w:pStyle w:val="FirstParagraph"/>
      </w:pPr>
      <w:r>
        <w:t xml:space="preserve">This experiment will utilize a controlled task-based approach. The Graphic Designer will be assigned three distinct design tasks that reflect common requirements in Kuala Lumpur. Each task will have specific constraints regarding time, budget, and cultural sensitivity.</w:t>
      </w:r>
    </w:p>
    <w:bookmarkEnd w:id="26"/>
    <w:bookmarkStart w:id="27" w:name="tasks"/>
    <w:p>
      <w:pPr>
        <w:pStyle w:val="Heading3"/>
      </w:pPr>
      <w:r>
        <w:t xml:space="preserve">4.2. Tasks</w:t>
      </w:r>
    </w:p>
    <w:p>
      <w:pPr>
        <w:numPr>
          <w:ilvl w:val="0"/>
          <w:numId w:val="1002"/>
        </w:numPr>
        <w:pStyle w:val="Compact"/>
      </w:pPr>
      <w:r>
        <w:rPr>
          <w:bCs/>
          <w:b/>
        </w:rPr>
        <w:t xml:space="preserve">Brand Identity for a Local Cafe:</w:t>
      </w:r>
      <w:r>
        <w:t xml:space="preserve"> </w:t>
      </w:r>
      <w:r>
        <w:t xml:space="preserve">Create a logo and brand guidelines for a fictional cafe in Bangsar, Kuala Lumpur, targeting young professionals. The design must reflect the vibrant yet sophisticated culture of the area.</w:t>
      </w:r>
    </w:p>
    <w:p>
      <w:pPr>
        <w:numPr>
          <w:ilvl w:val="0"/>
          <w:numId w:val="1002"/>
        </w:numPr>
        <w:pStyle w:val="Compact"/>
      </w:pPr>
      <w:r>
        <w:rPr>
          <w:bCs/>
          <w:b/>
        </w:rPr>
        <w:t xml:space="preserve">Social Media Campaign:</w:t>
      </w:r>
      <w:r>
        <w:t xml:space="preserve"> </w:t>
      </w:r>
      <w:r>
        <w:t xml:space="preserve">Design a series of Instagram stories and posts for a Hari Raya Aidilfitri promotion. The Graphic Designer must incorporate appropriate cultural motifs and colors relevant to the Malaysian celebration.</w:t>
      </w:r>
    </w:p>
    <w:p>
      <w:pPr>
        <w:numPr>
          <w:ilvl w:val="0"/>
          <w:numId w:val="1002"/>
        </w:numPr>
        <w:pStyle w:val="Compact"/>
      </w:pPr>
      <w:r>
        <w:rPr>
          <w:bCs/>
          <w:b/>
        </w:rPr>
        <w:t xml:space="preserve">Event Poster:</w:t>
      </w:r>
      <w:r>
        <w:t xml:space="preserve"> </w:t>
      </w:r>
      <w:r>
        <w:t xml:space="preserve">Develop a poster for a tech conference at the Kuala Lumpur Convention Centre. The design should appeal to a diverse, international audience while maintaining a local Malaysian identity.</w:t>
      </w:r>
    </w:p>
    <w:bookmarkEnd w:id="27"/>
    <w:bookmarkStart w:id="28" w:name="procedure"/>
    <w:p>
      <w:pPr>
        <w:pStyle w:val="Heading3"/>
      </w:pPr>
      <w:r>
        <w:t xml:space="preserve">4.3. Procedure</w:t>
      </w:r>
    </w:p>
    <w:p>
      <w:pPr>
        <w:pStyle w:val="FirstParagraph"/>
      </w:pPr>
      <w:r>
        <w:t xml:space="preserve">The Graphic Designer will complete each task within a set timeframe. The process will be monitored to record time spent on research, ideation, execution, and revisions. All work will be conducted using standard equipment available in Kuala Lumpur design studios.</w:t>
      </w:r>
    </w:p>
    <w:bookmarkEnd w:id="28"/>
    <w:bookmarkEnd w:id="29"/>
    <w:bookmarkStart w:id="30" w:name="data-collection"/>
    <w:p>
      <w:pPr>
        <w:pStyle w:val="Heading2"/>
      </w:pPr>
      <w:r>
        <w:t xml:space="preserve">5. Data Collection</w:t>
      </w:r>
    </w:p>
    <w:p>
      <w:pPr>
        <w:pStyle w:val="FirstParagraph"/>
      </w:pPr>
      <w:r>
        <w:t xml:space="preserve">Data will be collected through the following methods:</w:t>
      </w:r>
    </w:p>
    <w:p>
      <w:pPr>
        <w:numPr>
          <w:ilvl w:val="0"/>
          <w:numId w:val="1003"/>
        </w:numPr>
        <w:pStyle w:val="Compact"/>
      </w:pPr>
      <w:r>
        <w:rPr>
          <w:bCs/>
          <w:b/>
        </w:rPr>
        <w:t xml:space="preserve">Time Tracking:</w:t>
      </w:r>
      <w:r>
        <w:t xml:space="preserve"> </w:t>
      </w:r>
      <w:r>
        <w:t xml:space="preserve">Use of time-tracking software to log hours spent on each phase of the design process.</w:t>
      </w:r>
    </w:p>
    <w:p>
      <w:pPr>
        <w:numPr>
          <w:ilvl w:val="0"/>
          <w:numId w:val="1003"/>
        </w:numPr>
        <w:pStyle w:val="Compact"/>
      </w:pPr>
      <w:r>
        <w:rPr>
          <w:bCs/>
          <w:b/>
        </w:rPr>
        <w:t xml:space="preserve">Quality Assessment:</w:t>
      </w:r>
      <w:r>
        <w:t xml:space="preserve"> </w:t>
      </w:r>
      <w:r>
        <w:t xml:space="preserve">The evaluation panel will score each design based on creativity, cultural relevance, technical execution, and alignment with Kuala Lumpur market trends.</w:t>
      </w:r>
    </w:p>
    <w:p>
      <w:pPr>
        <w:numPr>
          <w:ilvl w:val="0"/>
          <w:numId w:val="1003"/>
        </w:numPr>
        <w:pStyle w:val="Compact"/>
      </w:pPr>
      <w:r>
        <w:rPr>
          <w:bCs/>
          <w:b/>
        </w:rPr>
        <w:t xml:space="preserve">Feedback Surveys:</w:t>
      </w:r>
      <w:r>
        <w:t xml:space="preserve"> </w:t>
      </w:r>
      <w:r>
        <w:t xml:space="preserve">Post-experiment surveys will be administered to the Graphic Designer to gather insights on challenges faced, particularly those related to the Kuala Lumpur context.</w:t>
      </w:r>
    </w:p>
    <w:bookmarkEnd w:id="30"/>
    <w:bookmarkStart w:id="31" w:name="ethical-considerations"/>
    <w:p>
      <w:pPr>
        <w:pStyle w:val="Heading2"/>
      </w:pPr>
      <w:r>
        <w:t xml:space="preserve">6. Ethical Considerations</w:t>
      </w:r>
    </w:p>
    <w:p>
      <w:pPr>
        <w:pStyle w:val="FirstParagraph"/>
      </w:pPr>
      <w:r>
        <w:t xml:space="preserve">This experiment adheres to ethical guidelines for research involving human participants in Malaysia. Informed consent will be obtained from the Graphic Designer prior to the start of the experiment. All data collected will be anonymized and used solely for the purpose of this study. The Graphic Designer will be compensated fairly in accordance with industry standards in Kuala Lumpur.</w:t>
      </w:r>
    </w:p>
    <w:bookmarkEnd w:id="31"/>
    <w:bookmarkStart w:id="32" w:name="expected-outcomes"/>
    <w:p>
      <w:pPr>
        <w:pStyle w:val="Heading2"/>
      </w:pPr>
      <w:r>
        <w:t xml:space="preserve">7. Expected Outcomes</w:t>
      </w:r>
    </w:p>
    <w:p>
      <w:pPr>
        <w:pStyle w:val="FirstParagraph"/>
      </w:pPr>
      <w:r>
        <w:t xml:space="preserve">The experiment aims to provide actionable insights into the performance metrics of a Graphic Designer in Kuala Lumpur. Expected outcomes include:</w:t>
      </w:r>
    </w:p>
    <w:p>
      <w:pPr>
        <w:numPr>
          <w:ilvl w:val="0"/>
          <w:numId w:val="1004"/>
        </w:numPr>
        <w:pStyle w:val="Compact"/>
      </w:pPr>
      <w:r>
        <w:t xml:space="preserve">A benchmark for the time required to produce culturally relevant designs in Kuala Lumpur.</w:t>
      </w:r>
    </w:p>
    <w:p>
      <w:pPr>
        <w:numPr>
          <w:ilvl w:val="0"/>
          <w:numId w:val="1004"/>
        </w:numPr>
        <w:pStyle w:val="Compact"/>
      </w:pPr>
      <w:r>
        <w:t xml:space="preserve">Identification of common challenges faced by Graphic Designers in the Malaysian market.</w:t>
      </w:r>
    </w:p>
    <w:p>
      <w:pPr>
        <w:numPr>
          <w:ilvl w:val="0"/>
          <w:numId w:val="1004"/>
        </w:numPr>
        <w:pStyle w:val="Compact"/>
      </w:pPr>
      <w:r>
        <w:t xml:space="preserve">Recommendations for improving design workflows and collaboration in Kuala Lumpur-based agencies.</w:t>
      </w:r>
    </w:p>
    <w:bookmarkEnd w:id="32"/>
    <w:bookmarkStart w:id="33" w:name="conclusion"/>
    <w:p>
      <w:pPr>
        <w:pStyle w:val="Heading2"/>
      </w:pPr>
      <w:r>
        <w:t xml:space="preserve">8. Conclusion</w:t>
      </w:r>
    </w:p>
    <w:p>
      <w:pPr>
        <w:pStyle w:val="FirstParagraph"/>
      </w:pPr>
      <w:r>
        <w:t xml:space="preserve">This Experiment Protocol provides a structured approach to evaluating the capabilities of a Graphic Designer within the unique environment of Kuala Lumpur, Malaysia. By focusing on local cultural and market factors, the experiment will yield valuable data that can inform hiring practices, training programs, and project management strategies in the creative industry of Kuala Lumpur.</w:t>
      </w:r>
    </w:p>
    <w:bookmarkEnd w:id="33"/>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Kuala Lumpur</dc:title>
  <dc:creator/>
  <dc:language>en</dc:language>
  <cp:keywords/>
  <dcterms:created xsi:type="dcterms:W3CDTF">2026-10-10T02:22:51Z</dcterms:created>
  <dcterms:modified xsi:type="dcterms:W3CDTF">2026-10-10T02:22:51Z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