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Mexico</w:t>
      </w:r>
      <w:r>
        <w:t xml:space="preserve"> </w:t>
      </w:r>
      <w:r>
        <w:t xml:space="preserve">City</w:t>
      </w:r>
    </w:p>
    <w:bookmarkStart w:id="20" w:name="X53530d8e9b93da6aada32339118fecfe4e4c99a"/>
    <w:p>
      <w:pPr>
        <w:pStyle w:val="Heading1"/>
      </w:pPr>
      <w:r>
        <w:t xml:space="preserve">Experiment Protocol: Graphic Designer Performance in Mexico City</w:t>
      </w:r>
    </w:p>
    <w:p>
      <w:pPr>
        <w:pStyle w:val="FirstParagraph"/>
      </w:pPr>
      <w:r>
        <w:rPr>
          <w:bCs/>
          <w:b/>
        </w:rPr>
        <w:t xml:space="preserve">Document ID:</w:t>
      </w:r>
      <w:r>
        <w:t xml:space="preserve"> </w:t>
      </w:r>
      <w:r>
        <w:t xml:space="preserve">EXP-GD-MEX-2024-001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Mexico City, Mexico</w:t>
      </w:r>
    </w:p>
    <w:p>
      <w:pPr>
        <w:pStyle w:val="BodyText"/>
      </w:pPr>
      <w:r>
        <w:rPr>
          <w:bCs/>
          <w:b/>
        </w:rPr>
        <w:t xml:space="preserve">Subject:</w:t>
      </w:r>
      <w:r>
        <w:t xml:space="preserve"> </w:t>
      </w:r>
      <w:r>
        <w:t xml:space="preserve">Graphic Designer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creativity, and adaptability of a Graphic Designer within the unique cultural and professional context of Mexico City. As one of the most vibrant creative hubs in Latin America, Mexico City presents a dynamic environment where traditional aesthetics intersect with modern digital demands. This experiment aims to assess how a Graphic Designer navigates these complexities while delivering high-quality visual communication solutions.</w:t>
      </w:r>
    </w:p>
    <w:p>
      <w:pPr>
        <w:pStyle w:val="BodyText"/>
      </w:pPr>
      <w:r>
        <w:t xml:space="preserve">The role of a Graphic Designer in Mexico City is multifaceted, requiring not only technical proficiency but also a deep understanding of local cultural nuances, consumer behavior, and market trends. This protocol will guide the evaluation process to ensure that the designer's skills are measured against both global standards and local expectations.</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technical skills of the Graphic Designer in using industry-standard software and tools.</w:t>
      </w:r>
    </w:p>
    <w:p>
      <w:pPr>
        <w:numPr>
          <w:ilvl w:val="0"/>
          <w:numId w:val="1001"/>
        </w:numPr>
        <w:pStyle w:val="Compact"/>
      </w:pPr>
      <w:r>
        <w:t xml:space="preserve">To assess the designer's ability to create visually compelling content that resonates with the diverse audience in Mexico City.</w:t>
      </w:r>
    </w:p>
    <w:p>
      <w:pPr>
        <w:numPr>
          <w:ilvl w:val="0"/>
          <w:numId w:val="1001"/>
        </w:numPr>
        <w:pStyle w:val="Compact"/>
      </w:pPr>
      <w:r>
        <w:t xml:space="preserve">To measure the designer's adaptability to different project requirements, including branding, digital media, and print materials.</w:t>
      </w:r>
    </w:p>
    <w:p>
      <w:pPr>
        <w:numPr>
          <w:ilvl w:val="0"/>
          <w:numId w:val="1001"/>
        </w:numPr>
        <w:pStyle w:val="Compact"/>
      </w:pPr>
      <w:r>
        <w:t xml:space="preserve">To analyze the designer's understanding of cultural sensitivity and its impact on design decisions.</w:t>
      </w:r>
    </w:p>
    <w:p>
      <w:pPr>
        <w:numPr>
          <w:ilvl w:val="0"/>
          <w:numId w:val="1001"/>
        </w:numPr>
        <w:pStyle w:val="Compact"/>
      </w:pPr>
      <w:r>
        <w:t xml:space="preserve">To determine the efficiency and effectiveness of the designer's workflow in a fast-paced urban environment like Mexico City.</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participant for this experiment will be a professional Graphic Designer based in Mexico City with at least three years of experience. The selection criteria will include a review of their portfolio, references, and a preliminary interview to ensure they meet the required qualifications.</w:t>
      </w:r>
    </w:p>
    <w:bookmarkEnd w:id="23"/>
    <w:bookmarkStart w:id="24" w:name="experimental-design"/>
    <w:p>
      <w:pPr>
        <w:pStyle w:val="Heading3"/>
      </w:pPr>
      <w:r>
        <w:t xml:space="preserve">3.2 Experimental Design</w:t>
      </w:r>
    </w:p>
    <w:p>
      <w:pPr>
        <w:pStyle w:val="FirstParagraph"/>
      </w:pPr>
      <w:r>
        <w:t xml:space="preserve">The experiment will consist of three phases:</w:t>
      </w:r>
    </w:p>
    <w:p>
      <w:pPr>
        <w:numPr>
          <w:ilvl w:val="0"/>
          <w:numId w:val="1002"/>
        </w:numPr>
        <w:pStyle w:val="Compact"/>
      </w:pPr>
      <w:r>
        <w:rPr>
          <w:bCs/>
          <w:b/>
        </w:rPr>
        <w:t xml:space="preserve">Phase 1: Skill Assessment</w:t>
      </w:r>
      <w:r>
        <w:t xml:space="preserve"> </w:t>
      </w:r>
      <w:r>
        <w:t xml:space="preserve">- The designer will complete a series of tasks designed to test their technical abilities, including logo design, layout creation, and digital illustration.</w:t>
      </w:r>
    </w:p>
    <w:p>
      <w:pPr>
        <w:numPr>
          <w:ilvl w:val="0"/>
          <w:numId w:val="1002"/>
        </w:numPr>
        <w:pStyle w:val="Compact"/>
      </w:pPr>
      <w:r>
        <w:rPr>
          <w:bCs/>
          <w:b/>
        </w:rPr>
        <w:t xml:space="preserve">Phase 2: Cultural Adaptation</w:t>
      </w:r>
      <w:r>
        <w:t xml:space="preserve"> </w:t>
      </w:r>
      <w:r>
        <w:t xml:space="preserve">- The designer will be given a brief to create a marketing campaign for a local business in Mexico City, requiring them to incorporate cultural elements and address local consumer preferences.</w:t>
      </w:r>
    </w:p>
    <w:p>
      <w:pPr>
        <w:numPr>
          <w:ilvl w:val="0"/>
          <w:numId w:val="1002"/>
        </w:numPr>
        <w:pStyle w:val="Compact"/>
      </w:pPr>
      <w:r>
        <w:rPr>
          <w:bCs/>
          <w:b/>
        </w:rPr>
        <w:t xml:space="preserve">Phase 3: Real-World Application</w:t>
      </w:r>
      <w:r>
        <w:t xml:space="preserve"> </w:t>
      </w:r>
      <w:r>
        <w:t xml:space="preserve">- The designer will work on a live project with a client in Mexico City, allowing for an assessment of their communication skills, problem-solving abilities, and capacity to meet deadlines.</w:t>
      </w:r>
    </w:p>
    <w:bookmarkEnd w:id="24"/>
    <w:bookmarkStart w:id="25" w:name="data-collection"/>
    <w:p>
      <w:pPr>
        <w:pStyle w:val="Heading3"/>
      </w:pPr>
      <w:r>
        <w:t xml:space="preserve">3.3 Data Collection</w:t>
      </w:r>
    </w:p>
    <w:p>
      <w:pPr>
        <w:pStyle w:val="FirstParagraph"/>
      </w:pPr>
      <w:r>
        <w:t xml:space="preserve">Data will be collected through multiple methods, including:</w:t>
      </w:r>
    </w:p>
    <w:p>
      <w:pPr>
        <w:numPr>
          <w:ilvl w:val="0"/>
          <w:numId w:val="1003"/>
        </w:numPr>
        <w:pStyle w:val="Compact"/>
      </w:pPr>
      <w:r>
        <w:t xml:space="preserve">Review of completed design tasks by a panel of experts.</w:t>
      </w:r>
    </w:p>
    <w:p>
      <w:pPr>
        <w:numPr>
          <w:ilvl w:val="0"/>
          <w:numId w:val="1003"/>
        </w:numPr>
        <w:pStyle w:val="Compact"/>
      </w:pPr>
      <w:r>
        <w:t xml:space="preserve">Feedback from clients and stakeholders involved in the real-world application phase.</w:t>
      </w:r>
    </w:p>
    <w:p>
      <w:pPr>
        <w:numPr>
          <w:ilvl w:val="0"/>
          <w:numId w:val="1003"/>
        </w:numPr>
        <w:pStyle w:val="Compact"/>
      </w:pPr>
      <w:r>
        <w:t xml:space="preserve">Self-assessment surveys completed by the designer to gauge their confidence and satisfaction with the tasks.</w:t>
      </w:r>
    </w:p>
    <w:p>
      <w:pPr>
        <w:numPr>
          <w:ilvl w:val="0"/>
          <w:numId w:val="1003"/>
        </w:numPr>
        <w:pStyle w:val="Compact"/>
      </w:pPr>
      <w:r>
        <w:t xml:space="preserve">Time-tracking data to evaluate the efficiency of the designer's workflow.</w:t>
      </w:r>
    </w:p>
    <w:bookmarkEnd w:id="25"/>
    <w:bookmarkEnd w:id="26"/>
    <w:bookmarkStart w:id="30" w:name="tasks-and-deliverables"/>
    <w:p>
      <w:pPr>
        <w:pStyle w:val="Heading2"/>
      </w:pPr>
      <w:r>
        <w:t xml:space="preserve">4. Tasks and Deliverables</w:t>
      </w:r>
    </w:p>
    <w:bookmarkStart w:id="27" w:name="task-1-brand-identity-design"/>
    <w:p>
      <w:pPr>
        <w:pStyle w:val="Heading3"/>
      </w:pPr>
      <w:r>
        <w:t xml:space="preserve">4.1 Task 1: Brand Identity Design</w:t>
      </w:r>
    </w:p>
    <w:p>
      <w:pPr>
        <w:pStyle w:val="FirstParagraph"/>
      </w:pPr>
      <w:r>
        <w:t xml:space="preserve">The Graphic Designer will create a complete brand identity for a fictional startup based in Mexico City. This will include a logo, color palette, typography, and brand guidelines. The design should reflect the startup's values while appealing to the local market.</w:t>
      </w:r>
    </w:p>
    <w:bookmarkEnd w:id="27"/>
    <w:bookmarkStart w:id="28" w:name="task-2-social-media-campaign"/>
    <w:p>
      <w:pPr>
        <w:pStyle w:val="Heading3"/>
      </w:pPr>
      <w:r>
        <w:t xml:space="preserve">4.2 Task 2: Social Media Campaign</w:t>
      </w:r>
    </w:p>
    <w:p>
      <w:pPr>
        <w:pStyle w:val="FirstParagraph"/>
      </w:pPr>
      <w:r>
        <w:t xml:space="preserve">The designer will develop a social media campaign for a local event in Mexico City. This will involve creating graphics for various platforms, ensuring consistency in branding while adapting to the specific requirements of each platform.</w:t>
      </w:r>
    </w:p>
    <w:bookmarkEnd w:id="28"/>
    <w:bookmarkStart w:id="29" w:name="task-3-print-material-design"/>
    <w:p>
      <w:pPr>
        <w:pStyle w:val="Heading3"/>
      </w:pPr>
      <w:r>
        <w:t xml:space="preserve">4.3 Task 3: Print Material Design</w:t>
      </w:r>
    </w:p>
    <w:p>
      <w:pPr>
        <w:pStyle w:val="FirstParagraph"/>
      </w:pPr>
      <w:r>
        <w:t xml:space="preserve">The designer will create print materials, such as brochures and posters, for a cultural festival in Mexico City. The designs should incorporate traditional Mexican art elements while maintaining a modern aesthetic.</w:t>
      </w:r>
    </w:p>
    <w:bookmarkEnd w:id="29"/>
    <w:bookmarkEnd w:id="30"/>
    <w:bookmarkStart w:id="31" w:name="evaluation-criteria"/>
    <w:p>
      <w:pPr>
        <w:pStyle w:val="Heading2"/>
      </w:pPr>
      <w:r>
        <w:t xml:space="preserve">5. Evaluation Criteria</w:t>
      </w:r>
    </w:p>
    <w:p>
      <w:pPr>
        <w:pStyle w:val="FirstParagraph"/>
      </w:pPr>
      <w:r>
        <w:t xml:space="preserve">The performance of the Graphic Designer will be evaluated based on the following criteria:</w:t>
      </w:r>
    </w:p>
    <w:p>
      <w:pPr>
        <w:numPr>
          <w:ilvl w:val="0"/>
          <w:numId w:val="1004"/>
        </w:numPr>
        <w:pStyle w:val="Compact"/>
      </w:pPr>
      <w:r>
        <w:rPr>
          <w:bCs/>
          <w:b/>
        </w:rPr>
        <w:t xml:space="preserve">Creativity:</w:t>
      </w:r>
      <w:r>
        <w:t xml:space="preserve"> </w:t>
      </w:r>
      <w:r>
        <w:t xml:space="preserve">Originality and innovation in design solutions.</w:t>
      </w:r>
    </w:p>
    <w:p>
      <w:pPr>
        <w:numPr>
          <w:ilvl w:val="0"/>
          <w:numId w:val="1004"/>
        </w:numPr>
        <w:pStyle w:val="Compact"/>
      </w:pPr>
      <w:r>
        <w:rPr>
          <w:bCs/>
          <w:b/>
        </w:rPr>
        <w:t xml:space="preserve">Technical Proficiency:</w:t>
      </w:r>
      <w:r>
        <w:t xml:space="preserve"> </w:t>
      </w:r>
      <w:r>
        <w:t xml:space="preserve">Mastery of design software and tools.</w:t>
      </w:r>
    </w:p>
    <w:p>
      <w:pPr>
        <w:numPr>
          <w:ilvl w:val="0"/>
          <w:numId w:val="1004"/>
        </w:numPr>
        <w:pStyle w:val="Compact"/>
      </w:pPr>
      <w:r>
        <w:rPr>
          <w:bCs/>
          <w:b/>
        </w:rPr>
        <w:t xml:space="preserve">Cultural Relevance:</w:t>
      </w:r>
      <w:r>
        <w:t xml:space="preserve"> </w:t>
      </w:r>
      <w:r>
        <w:t xml:space="preserve">Ability to incorporate local cultural elements effectively.</w:t>
      </w:r>
    </w:p>
    <w:p>
      <w:pPr>
        <w:numPr>
          <w:ilvl w:val="0"/>
          <w:numId w:val="1004"/>
        </w:numPr>
        <w:pStyle w:val="Compact"/>
      </w:pPr>
      <w:r>
        <w:rPr>
          <w:bCs/>
          <w:b/>
        </w:rPr>
        <w:t xml:space="preserve">Communication:</w:t>
      </w:r>
      <w:r>
        <w:t xml:space="preserve"> </w:t>
      </w:r>
      <w:r>
        <w:t xml:space="preserve">Clarity and professionalism in interactions with clients and team members.</w:t>
      </w:r>
    </w:p>
    <w:p>
      <w:pPr>
        <w:numPr>
          <w:ilvl w:val="0"/>
          <w:numId w:val="1004"/>
        </w:numPr>
        <w:pStyle w:val="Compact"/>
      </w:pPr>
      <w:r>
        <w:rPr>
          <w:bCs/>
          <w:b/>
        </w:rPr>
        <w:t xml:space="preserve">Efficiency:</w:t>
      </w:r>
      <w:r>
        <w:t xml:space="preserve"> </w:t>
      </w:r>
      <w:r>
        <w:t xml:space="preserve">Ability to complete tasks within the given timeframe without compromising quality.</w:t>
      </w:r>
    </w:p>
    <w:bookmarkEnd w:id="31"/>
    <w:bookmarkStart w:id="32" w:name="ethical-considerations"/>
    <w:p>
      <w:pPr>
        <w:pStyle w:val="Heading2"/>
      </w:pPr>
      <w:r>
        <w:t xml:space="preserve">6. Ethical Considerations</w:t>
      </w:r>
    </w:p>
    <w:p>
      <w:pPr>
        <w:pStyle w:val="FirstParagraph"/>
      </w:pPr>
      <w:r>
        <w:t xml:space="preserve">This experiment will adhere to ethical guidelines to ensure the well-being and rights of the participant. Informed consent will be obtained before the experiment begins, and the participant will be informed of their right to withdraw at any time. Confidentiality will be maintained throughout the process, and all data collected will be used solely for the purposes of this experiment.</w:t>
      </w:r>
    </w:p>
    <w:bookmarkEnd w:id="32"/>
    <w:bookmarkStart w:id="33" w:name="conclusion"/>
    <w:p>
      <w:pPr>
        <w:pStyle w:val="Heading2"/>
      </w:pPr>
      <w:r>
        <w:t xml:space="preserve">7. Conclusion</w:t>
      </w:r>
    </w:p>
    <w:p>
      <w:pPr>
        <w:pStyle w:val="FirstParagraph"/>
      </w:pPr>
      <w:r>
        <w:t xml:space="preserve">This Experiment Protocol provides a comprehensive framework for evaluating the skills and capabilities of a Graphic Designer in the context of Mexico City. By focusing on both technical proficiency and cultural adaptability, this experiment aims to identify designers who can thrive in the dynamic and diverse creative landscape of Mexico City. The findings from this experiment will contribute to a better understanding of the qualities that make a Graphic Designer successful in this unique environment.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Mexico City</dc:title>
  <dc:creator/>
  <dc:language>en</dc:language>
  <cp:keywords/>
  <dcterms:created xsi:type="dcterms:W3CDTF">2026-10-10T03:10:31Z</dcterms:created>
  <dcterms:modified xsi:type="dcterms:W3CDTF">2026-10-10T03:10:31Z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