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Netherlands</w:t>
      </w:r>
      <w:r>
        <w:t xml:space="preserve"> </w:t>
      </w:r>
      <w:r>
        <w:t xml:space="preserve">Amsterdam</w:t>
      </w:r>
    </w:p>
    <w:bookmarkStart w:id="20" w:name="X40b32cd6c630e7a400a9df381e95afff02d9300"/>
    <w:p>
      <w:pPr>
        <w:pStyle w:val="Heading1"/>
      </w:pPr>
      <w:r>
        <w:t xml:space="preserve">Experiment Protocol: Graphic Designer in Netherlands Amsterdam</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Netherlands Amsterdam</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conducting a study focused on the role of a Graphic Designer within the creative industry in Netherlands Amsterdam. The aim is to understand how local cultural, economic, and technological factors influence the work practices, creative output, and professional development of graphic designers in this specific region.</w:t>
      </w:r>
    </w:p>
    <w:p>
      <w:pPr>
        <w:pStyle w:val="BodyText"/>
      </w:pPr>
      <w:r>
        <w:t xml:space="preserve">Amsterdam, as a hub for design and innovation in the Netherlands, offers a unique environment for such research. This protocol ensures that the experiment is conducted systematically, ethically, and in compliance with local regulations.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impact of Amsterdam’s design culture on the creative processes of graphic designers.</w:t>
      </w:r>
    </w:p>
    <w:p>
      <w:pPr>
        <w:numPr>
          <w:ilvl w:val="0"/>
          <w:numId w:val="1001"/>
        </w:numPr>
        <w:pStyle w:val="Compact"/>
      </w:pPr>
      <w:r>
        <w:t xml:space="preserve">To evaluate how local market demands shape the skills and tools used by graphic designers in the Netherlands.</w:t>
      </w:r>
    </w:p>
    <w:p>
      <w:pPr>
        <w:numPr>
          <w:ilvl w:val="0"/>
          <w:numId w:val="1001"/>
        </w:numPr>
        <w:pStyle w:val="Compact"/>
      </w:pPr>
      <w:r>
        <w:t xml:space="preserve">To assess the effectiveness of collaborative practices between graphic designers and other creative professionals in Amsterdam.</w:t>
      </w:r>
    </w:p>
    <w:p>
      <w:pPr>
        <w:numPr>
          <w:ilvl w:val="0"/>
          <w:numId w:val="1001"/>
        </w:numPr>
        <w:pStyle w:val="Compact"/>
      </w:pPr>
      <w:r>
        <w:t xml:space="preserve">To identify challenges and opportunities faced by graphic designers operating in this specific geographic and cultural context.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employ a mixed-methods approach, combining quantitative surveys and qualitative interviews. This design allows for a comprehensive understanding of both measurable trends and personal experiences of graphic designers in Netherlands Amsterdam.</w:t>
      </w:r>
    </w:p>
    <w:bookmarkEnd w:id="23"/>
    <w:bookmarkStart w:id="24" w:name="participants"/>
    <w:p>
      <w:pPr>
        <w:pStyle w:val="Heading3"/>
      </w:pPr>
      <w:r>
        <w:t xml:space="preserve">3.2 Participants</w:t>
      </w:r>
    </w:p>
    <w:p>
      <w:pPr>
        <w:pStyle w:val="FirstParagraph"/>
      </w:pPr>
      <w:r>
        <w:t xml:space="preserve">Participants will include:</w:t>
      </w:r>
    </w:p>
    <w:p>
      <w:pPr>
        <w:numPr>
          <w:ilvl w:val="0"/>
          <w:numId w:val="1002"/>
        </w:numPr>
        <w:pStyle w:val="Compact"/>
      </w:pPr>
      <w:r>
        <w:t xml:space="preserve">Freelance graphic designers based in Amsterdam.</w:t>
      </w:r>
    </w:p>
    <w:p>
      <w:pPr>
        <w:numPr>
          <w:ilvl w:val="0"/>
          <w:numId w:val="1002"/>
        </w:numPr>
        <w:pStyle w:val="Compact"/>
      </w:pPr>
      <w:r>
        <w:t xml:space="preserve">In-house graphic designers working for agencies or companies in the Netherlands.</w:t>
      </w:r>
    </w:p>
    <w:p>
      <w:pPr>
        <w:numPr>
          <w:ilvl w:val="0"/>
          <w:numId w:val="1002"/>
        </w:numPr>
        <w:pStyle w:val="Compact"/>
      </w:pPr>
      <w:r>
        <w:t xml:space="preserve">Design students from Amsterdam-based institutions.</w:t>
      </w:r>
    </w:p>
    <w:p>
      <w:pPr>
        <w:pStyle w:val="FirstParagraph"/>
      </w:pPr>
      <w:r>
        <w:t xml:space="preserve">A minimum of 50 participants will be recruited to ensure statistical relevance and diverse perspectives.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rPr>
          <w:bCs/>
          <w:b/>
        </w:rPr>
        <w:t xml:space="preserve">Surveys:</w:t>
      </w:r>
      <w:r>
        <w:t xml:space="preserve"> </w:t>
      </w:r>
      <w:r>
        <w:t xml:space="preserve">Structured questionnaires focusing on work habits, tools, challenges, and satisfaction levels.</w:t>
      </w:r>
    </w:p>
    <w:p>
      <w:pPr>
        <w:numPr>
          <w:ilvl w:val="0"/>
          <w:numId w:val="1003"/>
        </w:numPr>
        <w:pStyle w:val="Compact"/>
      </w:pPr>
      <w:r>
        <w:rPr>
          <w:bCs/>
          <w:b/>
        </w:rPr>
        <w:t xml:space="preserve">Interviews:</w:t>
      </w:r>
      <w:r>
        <w:t xml:space="preserve"> </w:t>
      </w:r>
      <w:r>
        <w:t xml:space="preserve">Semi-structured interviews to gain deeper insights into individual experiences and creative processes.</w:t>
      </w:r>
    </w:p>
    <w:p>
      <w:pPr>
        <w:numPr>
          <w:ilvl w:val="0"/>
          <w:numId w:val="1003"/>
        </w:numPr>
        <w:pStyle w:val="Compact"/>
      </w:pPr>
      <w:r>
        <w:rPr>
          <w:bCs/>
          <w:b/>
        </w:rPr>
        <w:t xml:space="preserve">Observations:</w:t>
      </w:r>
      <w:r>
        <w:t xml:space="preserve"> </w:t>
      </w:r>
      <w:r>
        <w:t xml:space="preserve">Field visits to design studios and co-working spaces in Amsterdam to observe collaborative practices.</w:t>
      </w:r>
    </w:p>
    <w:bookmarkEnd w:id="25"/>
    <w:bookmarkEnd w:id="26"/>
    <w:bookmarkStart w:id="30" w:name="procedures"/>
    <w:p>
      <w:pPr>
        <w:pStyle w:val="Heading2"/>
      </w:pPr>
      <w:r>
        <w:t xml:space="preserve">4. Procedures</w:t>
      </w:r>
    </w:p>
    <w:bookmarkStart w:id="27" w:name="recruitment"/>
    <w:p>
      <w:pPr>
        <w:pStyle w:val="Heading3"/>
      </w:pPr>
      <w:r>
        <w:t xml:space="preserve">4.1 Recruitment</w:t>
      </w:r>
    </w:p>
    <w:p>
      <w:pPr>
        <w:pStyle w:val="FirstParagraph"/>
      </w:pPr>
      <w:r>
        <w:t xml:space="preserve">Participants will be recruited through professional networks, social media platforms, and partnerships with design schools in Amsterdam. Clear inclusion criteria will be applied to ensure relevance to the study.</w:t>
      </w:r>
    </w:p>
    <w:bookmarkEnd w:id="27"/>
    <w:bookmarkStart w:id="28" w:name="informed-consent"/>
    <w:p>
      <w:pPr>
        <w:pStyle w:val="Heading3"/>
      </w:pPr>
      <w:r>
        <w:t xml:space="preserve">4.2 Informed Consent</w:t>
      </w:r>
    </w:p>
    <w:p>
      <w:pPr>
        <w:pStyle w:val="FirstParagraph"/>
      </w:pPr>
      <w:r>
        <w:t xml:space="preserve">All participants will provide informed consent before taking part in the experiment. Consent forms will explain the purpose of the study, data usage, and participants’ rights, in compliance with Dutch data protection laws.</w:t>
      </w:r>
    </w:p>
    <w:bookmarkEnd w:id="28"/>
    <w:bookmarkStart w:id="29" w:name="experiment-execution"/>
    <w:p>
      <w:pPr>
        <w:pStyle w:val="Heading3"/>
      </w:pPr>
      <w:r>
        <w:t xml:space="preserve">4.3 Experiment Execution</w:t>
      </w:r>
    </w:p>
    <w:p>
      <w:pPr>
        <w:pStyle w:val="FirstParagraph"/>
      </w:pPr>
      <w:r>
        <w:t xml:space="preserve">The experiment will be conducted over a period of three months. Surveys will be distributed online, while interviews and observations will be scheduled at the convenience of participants. All activities will take place within Amsterdam to maintain geographic focus.</w:t>
      </w:r>
    </w:p>
    <w:bookmarkEnd w:id="29"/>
    <w:bookmarkEnd w:id="30"/>
    <w:bookmarkStart w:id="31" w:name="ethical-considerations"/>
    <w:p>
      <w:pPr>
        <w:pStyle w:val="Heading2"/>
      </w:pPr>
      <w:r>
        <w:t xml:space="preserve">5. Ethical Considerations</w:t>
      </w:r>
    </w:p>
    <w:p>
      <w:pPr>
        <w:pStyle w:val="FirstParagraph"/>
      </w:pPr>
      <w:r>
        <w:t xml:space="preserve">This experiment adheres to ethical standards set by Dutch research institutions. Key considerations include:</w:t>
      </w:r>
    </w:p>
    <w:p>
      <w:pPr>
        <w:numPr>
          <w:ilvl w:val="0"/>
          <w:numId w:val="1004"/>
        </w:numPr>
        <w:pStyle w:val="Compact"/>
      </w:pPr>
      <w:r>
        <w:t xml:space="preserve">Confidentiality of participant data.</w:t>
      </w:r>
    </w:p>
    <w:p>
      <w:pPr>
        <w:numPr>
          <w:ilvl w:val="0"/>
          <w:numId w:val="1004"/>
        </w:numPr>
        <w:pStyle w:val="Compact"/>
      </w:pPr>
      <w:r>
        <w:t xml:space="preserve">Voluntary participation with the right to withdraw at any time.</w:t>
      </w:r>
    </w:p>
    <w:p>
      <w:pPr>
        <w:numPr>
          <w:ilvl w:val="0"/>
          <w:numId w:val="1004"/>
        </w:numPr>
        <w:pStyle w:val="Compact"/>
      </w:pPr>
      <w:r>
        <w:t xml:space="preserve">Transparent communication about the study’s goals and outcomes.</w:t>
      </w:r>
    </w:p>
    <w:bookmarkEnd w:id="31"/>
    <w:bookmarkStart w:id="32" w:name="data-analysis"/>
    <w:p>
      <w:pPr>
        <w:pStyle w:val="Heading2"/>
      </w:pPr>
      <w:r>
        <w:t xml:space="preserve">6. Data Analysis</w:t>
      </w:r>
    </w:p>
    <w:p>
      <w:pPr>
        <w:pStyle w:val="FirstParagraph"/>
      </w:pPr>
      <w:r>
        <w:t xml:space="preserve">Quantitative data from surveys will be analyzed using statistical software to identify trends and correlations. Qualitative data from interviews and observations will be coded thematically to extract key insights. The integration of both data types will provide a holistic view of the graphic designer’s role in Netherlands Amsterdam.</w:t>
      </w:r>
    </w:p>
    <w:bookmarkEnd w:id="32"/>
    <w:bookmarkStart w:id="33" w:name="expected-outcomes"/>
    <w:p>
      <w:pPr>
        <w:pStyle w:val="Heading2"/>
      </w:pPr>
      <w:r>
        <w:t xml:space="preserve">7. Expected Outcomes</w:t>
      </w:r>
    </w:p>
    <w:p>
      <w:pPr>
        <w:pStyle w:val="FirstParagraph"/>
      </w:pPr>
      <w:r>
        <w:t xml:space="preserve">The experiment aims to produce:</w:t>
      </w:r>
    </w:p>
    <w:p>
      <w:pPr>
        <w:numPr>
          <w:ilvl w:val="0"/>
          <w:numId w:val="1005"/>
        </w:numPr>
        <w:pStyle w:val="Compact"/>
      </w:pPr>
      <w:r>
        <w:t xml:space="preserve">A detailed report on the current state of graphic design practice in Amsterdam.</w:t>
      </w:r>
    </w:p>
    <w:p>
      <w:pPr>
        <w:numPr>
          <w:ilvl w:val="0"/>
          <w:numId w:val="1005"/>
        </w:numPr>
        <w:pStyle w:val="Compact"/>
      </w:pPr>
      <w:r>
        <w:t xml:space="preserve">Recommendations for educational institutions and industry stakeholders.</w:t>
      </w:r>
    </w:p>
    <w:p>
      <w:pPr>
        <w:numPr>
          <w:ilvl w:val="0"/>
          <w:numId w:val="1005"/>
        </w:numPr>
        <w:pStyle w:val="Compact"/>
      </w:pPr>
      <w:r>
        <w:t xml:space="preserve">Insights into how local factors influence global design trends.</w:t>
      </w:r>
    </w:p>
    <w:bookmarkEnd w:id="33"/>
    <w:bookmarkStart w:id="34" w:name="conclusion"/>
    <w:p>
      <w:pPr>
        <w:pStyle w:val="Heading2"/>
      </w:pPr>
      <w:r>
        <w:t xml:space="preserve">8. Conclusion</w:t>
      </w:r>
    </w:p>
    <w:p>
      <w:pPr>
        <w:pStyle w:val="FirstParagraph"/>
      </w:pPr>
      <w:r>
        <w:t xml:space="preserve">This Experiment Protocol provides a structured framework for investigating the role of the Graphic Designer in Netherlands Amsterdam. By following these guidelines, the research team ensures that the study is rigorous, ethical, and relevant to the local creative community.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Netherlands Amsterdam</dc:title>
  <dc:creator/>
  <dc:language>en</dc:language>
  <cp:keywords/>
  <dcterms:created xsi:type="dcterms:W3CDTF">2026-10-10T02:30:37Z</dcterms:created>
  <dcterms:modified xsi:type="dcterms:W3CDTF">2026-10-10T02:30:37Z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