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37" w:name="X7905adcfc4d58094661a376996297aad92616d3"/>
    <w:p>
      <w:pPr>
        <w:pStyle w:val="Heading1"/>
      </w:pPr>
      <w:r>
        <w:t xml:space="preserve">Experiment Protocol: Graphic Designer Performance in Nigeria Lagos</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creative output of Graphic Designers operating within the dynamic urban environment of Nigeria Lagos. Lagos, as the commercial hub of Nigeria, presents unique challenges and opportunities for creative professionals, including high market demand, diverse cultural influences, and variable technological infrastructure. This protocol aims to systematically assess how these contextual factors influence the work quality, turnaround time, and client satisfaction levels of Graphic Designers in this region.</w:t>
      </w:r>
    </w:p>
    <w:p>
      <w:pPr>
        <w:pStyle w:val="BodyText"/>
      </w:pPr>
      <w:r>
        <w:t xml:space="preserve">The study is designed to provide actionable insights for design agencies, freelance platforms, and educational institutions in Nigeria Lagos, helping to optimize workflows and improve service delivery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time taken by Graphic Designers in Nigeria Lagos to complete standard design tasks.</w:t>
      </w:r>
    </w:p>
    <w:p>
      <w:pPr>
        <w:numPr>
          <w:ilvl w:val="0"/>
          <w:numId w:val="1001"/>
        </w:numPr>
        <w:pStyle w:val="Compact"/>
      </w:pPr>
      <w:r>
        <w:t xml:space="preserve">To evaluate the quality of design outputs against international and local industry benchmarks.</w:t>
      </w:r>
    </w:p>
    <w:p>
      <w:pPr>
        <w:numPr>
          <w:ilvl w:val="0"/>
          <w:numId w:val="1001"/>
        </w:numPr>
        <w:pStyle w:val="Compact"/>
      </w:pPr>
      <w:r>
        <w:t xml:space="preserve">To assess the impact of local infrastructure challenges (e.g., power supply, internet connectivity) on productivity.</w:t>
      </w:r>
    </w:p>
    <w:p>
      <w:pPr>
        <w:numPr>
          <w:ilvl w:val="0"/>
          <w:numId w:val="1001"/>
        </w:numPr>
        <w:pStyle w:val="Compact"/>
      </w:pPr>
      <w:r>
        <w:t xml:space="preserve">To determine the correlation between designer experience levels and client satisfaction in the Lagos market.</w:t>
      </w:r>
    </w:p>
    <w:bookmarkEnd w:id="21"/>
    <w:bookmarkStart w:id="24" w:name="participants"/>
    <w:p>
      <w:pPr>
        <w:pStyle w:val="Heading2"/>
      </w:pPr>
      <w:r>
        <w:t xml:space="preserve">3. Participants</w:t>
      </w:r>
    </w:p>
    <w:bookmarkStart w:id="22" w:name="inclusion-criteria"/>
    <w:p>
      <w:pPr>
        <w:pStyle w:val="Heading3"/>
      </w:pPr>
      <w:r>
        <w:t xml:space="preserve">3.1 Inclusion Criteria</w:t>
      </w:r>
    </w:p>
    <w:p>
      <w:pPr>
        <w:numPr>
          <w:ilvl w:val="0"/>
          <w:numId w:val="1002"/>
        </w:numPr>
        <w:pStyle w:val="Compact"/>
      </w:pPr>
      <w:r>
        <w:t xml:space="preserve">Graphic Designers currently residing and working in Nigeria Lagos.</w:t>
      </w:r>
    </w:p>
    <w:p>
      <w:pPr>
        <w:numPr>
          <w:ilvl w:val="0"/>
          <w:numId w:val="1002"/>
        </w:numPr>
        <w:pStyle w:val="Compact"/>
      </w:pPr>
      <w:r>
        <w:t xml:space="preserve">Minimum of one year of professional experience in graphic design.</w:t>
      </w:r>
    </w:p>
    <w:p>
      <w:pPr>
        <w:numPr>
          <w:ilvl w:val="0"/>
          <w:numId w:val="1002"/>
        </w:numPr>
        <w:pStyle w:val="Compact"/>
      </w:pPr>
      <w:r>
        <w:t xml:space="preserve">Proficiency in industry-standard software (Adobe Creative Suite, Canva, Figma, etc.).</w:t>
      </w:r>
    </w:p>
    <w:p>
      <w:pPr>
        <w:numPr>
          <w:ilvl w:val="0"/>
          <w:numId w:val="1002"/>
        </w:numPr>
        <w:pStyle w:val="Compact"/>
      </w:pPr>
      <w:r>
        <w:t xml:space="preserve">Willingness to participate in a controlled design task over a two-week period.</w:t>
      </w:r>
    </w:p>
    <w:bookmarkEnd w:id="22"/>
    <w:bookmarkStart w:id="23" w:name="exclusion-criteria"/>
    <w:p>
      <w:pPr>
        <w:pStyle w:val="Heading3"/>
      </w:pPr>
      <w:r>
        <w:t xml:space="preserve">3.2 Exclusion Criteria</w:t>
      </w:r>
    </w:p>
    <w:p>
      <w:pPr>
        <w:numPr>
          <w:ilvl w:val="0"/>
          <w:numId w:val="1003"/>
        </w:numPr>
        <w:pStyle w:val="Compact"/>
      </w:pPr>
      <w:r>
        <w:t xml:space="preserve">Designers who are not based in Nigeria Lagos during the experiment period.</w:t>
      </w:r>
    </w:p>
    <w:p>
      <w:pPr>
        <w:numPr>
          <w:ilvl w:val="0"/>
          <w:numId w:val="1003"/>
        </w:numPr>
        <w:pStyle w:val="Compact"/>
      </w:pPr>
      <w:r>
        <w:t xml:space="preserve">Individuals without verifiable design portfolios.</w:t>
      </w:r>
    </w:p>
    <w:p>
      <w:pPr>
        <w:pStyle w:val="FirstParagraph"/>
      </w:pPr>
      <w:r>
        <w:t xml:space="preserve">A total of 50 Graphic Designers will be recruited, stratified by experience level (junior, mid-level, senior) to ensure a representative sample of the Nigeria Lagos design community.</w:t>
      </w:r>
    </w:p>
    <w:bookmarkEnd w:id="23"/>
    <w:bookmarkEnd w:id="24"/>
    <w:bookmarkStart w:id="27" w:name="experimental-design"/>
    <w:p>
      <w:pPr>
        <w:pStyle w:val="Heading2"/>
      </w:pPr>
      <w:r>
        <w:t xml:space="preserve">4. Experimental Design</w:t>
      </w:r>
    </w:p>
    <w:bookmarkStart w:id="25" w:name="task-description"/>
    <w:p>
      <w:pPr>
        <w:pStyle w:val="Heading3"/>
      </w:pPr>
      <w:r>
        <w:t xml:space="preserve">4.1 Task Description</w:t>
      </w:r>
    </w:p>
    <w:p>
      <w:pPr>
        <w:pStyle w:val="FirstParagraph"/>
      </w:pPr>
      <w:r>
        <w:t xml:space="preserve">Each Graphic Designer will be assigned three standardized design tasks that reflect common client requests in Nigeria Lagos:</w:t>
      </w:r>
    </w:p>
    <w:p>
      <w:pPr>
        <w:numPr>
          <w:ilvl w:val="0"/>
          <w:numId w:val="1004"/>
        </w:numPr>
        <w:pStyle w:val="Compact"/>
      </w:pPr>
      <w:r>
        <w:t xml:space="preserve">Design a social media campaign poster for a local Lagos-based brand.</w:t>
      </w:r>
    </w:p>
    <w:p>
      <w:pPr>
        <w:numPr>
          <w:ilvl w:val="0"/>
          <w:numId w:val="1004"/>
        </w:numPr>
        <w:pStyle w:val="Compact"/>
      </w:pPr>
      <w:r>
        <w:t xml:space="preserve">Create a business card and letterhead set for a startup.</w:t>
      </w:r>
    </w:p>
    <w:p>
      <w:pPr>
        <w:numPr>
          <w:ilvl w:val="0"/>
          <w:numId w:val="1004"/>
        </w:numPr>
        <w:pStyle w:val="Compact"/>
      </w:pPr>
      <w:r>
        <w:t xml:space="preserve">Develop a simple mobile app interface mockup.</w:t>
      </w:r>
    </w:p>
    <w:p>
      <w:pPr>
        <w:pStyle w:val="FirstParagraph"/>
      </w:pPr>
      <w:r>
        <w:t xml:space="preserve">All participants will receive identical briefs, brand guidelines, and asset libraries to ensure consistency.</w:t>
      </w:r>
    </w:p>
    <w:bookmarkEnd w:id="25"/>
    <w:bookmarkStart w:id="26" w:name="environment-and-conditions"/>
    <w:p>
      <w:pPr>
        <w:pStyle w:val="Heading3"/>
      </w:pPr>
      <w:r>
        <w:t xml:space="preserve">4.2 Environment and Conditions</w:t>
      </w:r>
    </w:p>
    <w:p>
      <w:pPr>
        <w:pStyle w:val="FirstParagraph"/>
      </w:pPr>
      <w:r>
        <w:t xml:space="preserve">The experiment will be conducted in the participants’ natural work environments across Nigeria Lagos. This approach allows for the observation of real-world conditions, including:</w:t>
      </w:r>
    </w:p>
    <w:p>
      <w:pPr>
        <w:numPr>
          <w:ilvl w:val="0"/>
          <w:numId w:val="1005"/>
        </w:numPr>
        <w:pStyle w:val="Compact"/>
      </w:pPr>
      <w:r>
        <w:t xml:space="preserve">Power supply reliability and use of backup generators or inverters.</w:t>
      </w:r>
    </w:p>
    <w:p>
      <w:pPr>
        <w:numPr>
          <w:ilvl w:val="0"/>
          <w:numId w:val="1005"/>
        </w:numPr>
        <w:pStyle w:val="Compact"/>
      </w:pPr>
      <w:r>
        <w:t xml:space="preserve">Internet connectivity speed and stability.</w:t>
      </w:r>
    </w:p>
    <w:p>
      <w:pPr>
        <w:numPr>
          <w:ilvl w:val="0"/>
          <w:numId w:val="1005"/>
        </w:numPr>
        <w:pStyle w:val="Compact"/>
      </w:pPr>
      <w:r>
        <w:t xml:space="preserve">Workplace distractions and ambient noise levels.</w:t>
      </w:r>
    </w:p>
    <w:p>
      <w:pPr>
        <w:pStyle w:val="FirstParagraph"/>
      </w:pPr>
      <w:r>
        <w:t xml:space="preserve">Participants will be required to log any significant disruptions during the experiment period.</w:t>
      </w:r>
    </w:p>
    <w:bookmarkEnd w:id="26"/>
    <w:bookmarkEnd w:id="27"/>
    <w:bookmarkStart w:id="32" w:name="data-collection-methods"/>
    <w:p>
      <w:pPr>
        <w:pStyle w:val="Heading2"/>
      </w:pPr>
      <w:r>
        <w:t xml:space="preserve">5. Data Collection Methods</w:t>
      </w:r>
    </w:p>
    <w:bookmarkStart w:id="28" w:name="time-tracking"/>
    <w:p>
      <w:pPr>
        <w:pStyle w:val="Heading3"/>
      </w:pPr>
      <w:r>
        <w:t xml:space="preserve">5.1 Time Tracking</w:t>
      </w:r>
    </w:p>
    <w:p>
      <w:pPr>
        <w:pStyle w:val="FirstParagraph"/>
      </w:pPr>
      <w:r>
        <w:t xml:space="preserve">Graphic Designers will use a provided time-tracking application to record the duration spent on each task. This data will be used to calculate average completion times and identify bottlenecks.</w:t>
      </w:r>
    </w:p>
    <w:bookmarkEnd w:id="28"/>
    <w:bookmarkStart w:id="29" w:name="quality-assessment"/>
    <w:p>
      <w:pPr>
        <w:pStyle w:val="Heading3"/>
      </w:pPr>
      <w:r>
        <w:t xml:space="preserve">5.2 Quality Assessment</w:t>
      </w:r>
    </w:p>
    <w:p>
      <w:pPr>
        <w:pStyle w:val="FirstParagraph"/>
      </w:pPr>
      <w:r>
        <w:t xml:space="preserve">Completed designs will be evaluated by a panel of three senior design experts familiar with the Nigeria Lagos market. Evaluation criteria include:</w:t>
      </w:r>
    </w:p>
    <w:p>
      <w:pPr>
        <w:numPr>
          <w:ilvl w:val="0"/>
          <w:numId w:val="1006"/>
        </w:numPr>
        <w:pStyle w:val="Compact"/>
      </w:pPr>
      <w:r>
        <w:t xml:space="preserve">Creativity and originality.</w:t>
      </w:r>
    </w:p>
    <w:p>
      <w:pPr>
        <w:numPr>
          <w:ilvl w:val="0"/>
          <w:numId w:val="1006"/>
        </w:numPr>
        <w:pStyle w:val="Compact"/>
      </w:pPr>
      <w:r>
        <w:t xml:space="preserve">Adherence to the brief and brand guidelines.</w:t>
      </w:r>
    </w:p>
    <w:p>
      <w:pPr>
        <w:numPr>
          <w:ilvl w:val="0"/>
          <w:numId w:val="1006"/>
        </w:numPr>
        <w:pStyle w:val="Compact"/>
      </w:pPr>
      <w:r>
        <w:t xml:space="preserve">Technical execution and file organization.</w:t>
      </w:r>
    </w:p>
    <w:p>
      <w:pPr>
        <w:numPr>
          <w:ilvl w:val="0"/>
          <w:numId w:val="1006"/>
        </w:numPr>
        <w:pStyle w:val="Compact"/>
      </w:pPr>
      <w:r>
        <w:t xml:space="preserve">Cultural relevance and appropriateness for the target audience in Nigeria Lagos.</w:t>
      </w:r>
    </w:p>
    <w:bookmarkEnd w:id="29"/>
    <w:bookmarkStart w:id="30" w:name="client-satisfaction-simulation"/>
    <w:p>
      <w:pPr>
        <w:pStyle w:val="Heading3"/>
      </w:pPr>
      <w:r>
        <w:t xml:space="preserve">5.3 Client Satisfaction Simulation</w:t>
      </w:r>
    </w:p>
    <w:p>
      <w:pPr>
        <w:pStyle w:val="FirstParagraph"/>
      </w:pPr>
      <w:r>
        <w:t xml:space="preserve">A simulated client feedback form will be completed by the evaluation panel, rating each design on a scale of 1 to 10 for overall satisfaction and likelihood of repeat business.</w:t>
      </w:r>
    </w:p>
    <w:bookmarkEnd w:id="30"/>
    <w:bookmarkStart w:id="31" w:name="infrastructure-impact-survey"/>
    <w:p>
      <w:pPr>
        <w:pStyle w:val="Heading3"/>
      </w:pPr>
      <w:r>
        <w:t xml:space="preserve">5.4 Infrastructure Impact Survey</w:t>
      </w:r>
    </w:p>
    <w:p>
      <w:pPr>
        <w:pStyle w:val="FirstParagraph"/>
      </w:pPr>
      <w:r>
        <w:t xml:space="preserve">Participants will complete a short survey detailing the frequency and duration of power outages, internet issues, and other environmental factors that affected their work during the experiment.</w:t>
      </w:r>
    </w:p>
    <w:bookmarkEnd w:id="31"/>
    <w:bookmarkEnd w:id="32"/>
    <w:bookmarkStart w:id="33" w:name="procedure"/>
    <w:p>
      <w:pPr>
        <w:pStyle w:val="Heading2"/>
      </w:pPr>
      <w:r>
        <w:t xml:space="preserve">6. Procedure</w:t>
      </w:r>
    </w:p>
    <w:p>
      <w:pPr>
        <w:numPr>
          <w:ilvl w:val="0"/>
          <w:numId w:val="1007"/>
        </w:numPr>
        <w:pStyle w:val="Compact"/>
      </w:pPr>
      <w:r>
        <w:rPr>
          <w:bCs/>
          <w:b/>
        </w:rPr>
        <w:t xml:space="preserve">Recruitment:</w:t>
      </w:r>
      <w:r>
        <w:t xml:space="preserve"> </w:t>
      </w:r>
      <w:r>
        <w:t xml:space="preserve">Advertise the experiment through design communities, social media groups, and professional networks in Nigeria Lagos.</w:t>
      </w:r>
    </w:p>
    <w:p>
      <w:pPr>
        <w:numPr>
          <w:ilvl w:val="0"/>
          <w:numId w:val="1007"/>
        </w:numPr>
        <w:pStyle w:val="Compact"/>
      </w:pPr>
      <w:r>
        <w:rPr>
          <w:bCs/>
          <w:b/>
        </w:rPr>
        <w:t xml:space="preserve">Onboarding:</w:t>
      </w:r>
      <w:r>
        <w:t xml:space="preserve"> </w:t>
      </w:r>
      <w:r>
        <w:t xml:space="preserve">Provide selected Graphic Designers with instructions, task briefs, and access to the time-tracking tool.</w:t>
      </w:r>
    </w:p>
    <w:p>
      <w:pPr>
        <w:numPr>
          <w:ilvl w:val="0"/>
          <w:numId w:val="1007"/>
        </w:numPr>
        <w:pStyle w:val="Compact"/>
      </w:pPr>
      <w:r>
        <w:rPr>
          <w:bCs/>
          <w:b/>
        </w:rPr>
        <w:t xml:space="preserve">Task Execution:</w:t>
      </w:r>
      <w:r>
        <w:t xml:space="preserve"> </w:t>
      </w:r>
      <w:r>
        <w:t xml:space="preserve">Allow two weeks for participants to complete all three design tasks in their usual work environment.</w:t>
      </w:r>
    </w:p>
    <w:p>
      <w:pPr>
        <w:numPr>
          <w:ilvl w:val="0"/>
          <w:numId w:val="1007"/>
        </w:numPr>
        <w:pStyle w:val="Compact"/>
      </w:pPr>
      <w:r>
        <w:rPr>
          <w:bCs/>
          <w:b/>
        </w:rPr>
        <w:t xml:space="preserve">Data Submission:</w:t>
      </w:r>
      <w:r>
        <w:t xml:space="preserve"> </w:t>
      </w:r>
      <w:r>
        <w:t xml:space="preserve">Collect all design files, time logs, and survey responses.</w:t>
      </w:r>
    </w:p>
    <w:p>
      <w:pPr>
        <w:numPr>
          <w:ilvl w:val="0"/>
          <w:numId w:val="1007"/>
        </w:numPr>
        <w:pStyle w:val="Compact"/>
      </w:pPr>
      <w:r>
        <w:rPr>
          <w:bCs/>
          <w:b/>
        </w:rPr>
        <w:t xml:space="preserve">Evaluation:</w:t>
      </w:r>
      <w:r>
        <w:t xml:space="preserve"> </w:t>
      </w:r>
      <w:r>
        <w:t xml:space="preserve">The expert panel will assess all submissions using the predefined criteria.</w:t>
      </w:r>
    </w:p>
    <w:p>
      <w:pPr>
        <w:numPr>
          <w:ilvl w:val="0"/>
          <w:numId w:val="1007"/>
        </w:numPr>
        <w:pStyle w:val="Compact"/>
      </w:pPr>
      <w:r>
        <w:rPr>
          <w:bCs/>
          <w:b/>
        </w:rPr>
        <w:t xml:space="preserve">Data Analysis:</w:t>
      </w:r>
      <w:r>
        <w:t xml:space="preserve"> </w:t>
      </w:r>
      <w:r>
        <w:t xml:space="preserve">Compile and analyze quantitative and qualitative data to draw conclusions.</w:t>
      </w:r>
    </w:p>
    <w:bookmarkEnd w:id="33"/>
    <w:bookmarkStart w:id="34" w:name="ethical-considerations"/>
    <w:p>
      <w:pPr>
        <w:pStyle w:val="Heading2"/>
      </w:pPr>
      <w:r>
        <w:t xml:space="preserve">7. Ethical Considerations</w:t>
      </w:r>
    </w:p>
    <w:p>
      <w:pPr>
        <w:pStyle w:val="FirstParagraph"/>
      </w:pPr>
      <w:r>
        <w:t xml:space="preserve">All participants will provide informed consent before joining the experiment. Their personal data and design files will be kept confidential and used solely for research purposes. Participants will be compensated for their time and effort in accordance with local standards in Nigeria Lagos.</w:t>
      </w:r>
    </w:p>
    <w:bookmarkEnd w:id="34"/>
    <w:bookmarkStart w:id="35" w:name="expected-outcomes"/>
    <w:p>
      <w:pPr>
        <w:pStyle w:val="Heading2"/>
      </w:pPr>
      <w:r>
        <w:t xml:space="preserve">8. Expected Outcomes</w:t>
      </w:r>
    </w:p>
    <w:p>
      <w:pPr>
        <w:pStyle w:val="FirstParagraph"/>
      </w:pPr>
      <w:r>
        <w:t xml:space="preserve">This Experiment Protocol anticipates generating valuable insights into the operational realities of Graphic Designers in Nigeria Lagos. Expected outcomes include:</w:t>
      </w:r>
    </w:p>
    <w:p>
      <w:pPr>
        <w:numPr>
          <w:ilvl w:val="0"/>
          <w:numId w:val="1008"/>
        </w:numPr>
        <w:pStyle w:val="Compact"/>
      </w:pPr>
      <w:r>
        <w:t xml:space="preserve">Benchmark data on design task completion times.</w:t>
      </w:r>
    </w:p>
    <w:p>
      <w:pPr>
        <w:numPr>
          <w:ilvl w:val="0"/>
          <w:numId w:val="1008"/>
        </w:numPr>
        <w:pStyle w:val="Compact"/>
      </w:pPr>
      <w:r>
        <w:t xml:space="preserve">Identification of key infrastructure challenges affecting productivity.</w:t>
      </w:r>
    </w:p>
    <w:p>
      <w:pPr>
        <w:numPr>
          <w:ilvl w:val="0"/>
          <w:numId w:val="1008"/>
        </w:numPr>
        <w:pStyle w:val="Compact"/>
      </w:pPr>
      <w:r>
        <w:t xml:space="preserve">Recommendations for improving workflow efficiency and client communication.</w:t>
      </w:r>
    </w:p>
    <w:p>
      <w:pPr>
        <w:numPr>
          <w:ilvl w:val="0"/>
          <w:numId w:val="1008"/>
        </w:numPr>
        <w:pStyle w:val="Compact"/>
      </w:pPr>
      <w:r>
        <w:t xml:space="preserve">Enhanced understanding of how local cultural context influences design quality and reception.</w:t>
      </w:r>
    </w:p>
    <w:bookmarkEnd w:id="35"/>
    <w:bookmarkStart w:id="36" w:name="conclusion"/>
    <w:p>
      <w:pPr>
        <w:pStyle w:val="Heading2"/>
      </w:pPr>
      <w:r>
        <w:t xml:space="preserve">9. Conclusion</w:t>
      </w:r>
    </w:p>
    <w:p>
      <w:pPr>
        <w:pStyle w:val="FirstParagraph"/>
      </w:pPr>
      <w:r>
        <w:t xml:space="preserve">By systematically studying the performance of Graphic Designers within the unique context of Nigeria Lagos, this experiment aims to contribute to the professional development of the creative industry in the region. The findings will support stakeholders in making informed decisions to foster a more resilient and competitive design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Nigeria Lagos</dc:title>
  <dc:creator/>
  <dc:language>en</dc:language>
  <cp:keywords/>
  <dcterms:created xsi:type="dcterms:W3CDTF">2026-10-10T06:24:36Z</dcterms:created>
  <dcterms:modified xsi:type="dcterms:W3CDTF">2026-10-10T06:24:36Z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