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20" w:name="X3601f87d0eb29791480c64f13b23c76c550e146"/>
    <w:p>
      <w:pPr>
        <w:pStyle w:val="Heading1"/>
      </w:pPr>
      <w:r>
        <w:t xml:space="preserve">Experiment Protocol: Graphic Designer Performance in Pakistan Islamabad</w:t>
      </w:r>
    </w:p>
    <w:p>
      <w:pPr>
        <w:pStyle w:val="FirstParagraph"/>
      </w:pPr>
      <w:r>
        <w:rPr>
          <w:bCs/>
          <w:b/>
        </w:rPr>
        <w:t xml:space="preserve">Document ID:</w:t>
      </w:r>
      <w:r>
        <w:t xml:space="preserve"> </w:t>
      </w:r>
      <w:r>
        <w:t xml:space="preserve">EP-GD-PI-2024-001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Pakistan Islamabad</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creativity, and technical proficiency of a Graphic Designer operating within the unique cultural and professional context of Pakistan Islamabad. The study aims to assess how local design trends, client expectations, and technological infrastructure in Islamabad influence the output quality and workflow efficiency of graphic designers.</w:t>
      </w:r>
    </w:p>
    <w:p>
      <w:pPr>
        <w:pStyle w:val="BodyText"/>
      </w:pPr>
      <w:r>
        <w:t xml:space="preserve">Islamabad, as the capital city of Pakistan, serves as a hub for government agencies, multinational corporations, and creative startups. This environment presents specific challenges and opportunities for graphic designers, including the need to blend modern design principles with cultural sensitivity and local market demands.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efficiency of a Graphic Designer in completing standard design tasks within the Islamabad market context.</w:t>
      </w:r>
    </w:p>
    <w:p>
      <w:pPr>
        <w:numPr>
          <w:ilvl w:val="0"/>
          <w:numId w:val="1001"/>
        </w:numPr>
        <w:pStyle w:val="Compact"/>
      </w:pPr>
      <w:r>
        <w:t xml:space="preserve">To evaluate the cultural relevance and aesthetic appeal of designs created for local Pakistani audiences.</w:t>
      </w:r>
    </w:p>
    <w:p>
      <w:pPr>
        <w:numPr>
          <w:ilvl w:val="0"/>
          <w:numId w:val="1001"/>
        </w:numPr>
        <w:pStyle w:val="Compact"/>
      </w:pPr>
      <w:r>
        <w:t xml:space="preserve">To assess the impact of Islamabad's digital infrastructure on the designer's workflow and collaboration capabilities.</w:t>
      </w:r>
    </w:p>
    <w:p>
      <w:pPr>
        <w:numPr>
          <w:ilvl w:val="0"/>
          <w:numId w:val="1001"/>
        </w:numPr>
        <w:pStyle w:val="Compact"/>
      </w:pPr>
      <w:r>
        <w:t xml:space="preserve">To identify best practices for graphic design projects in Pakistan Islamabad based on empirical data.</w:t>
      </w:r>
    </w:p>
    <w:bookmarkEnd w:id="22"/>
    <w:bookmarkStart w:id="23" w:name="participants"/>
    <w:p>
      <w:pPr>
        <w:pStyle w:val="Heading2"/>
      </w:pPr>
      <w:r>
        <w:t xml:space="preserve">3. Participants</w:t>
      </w:r>
    </w:p>
    <w:p>
      <w:pPr>
        <w:pStyle w:val="FirstParagraph"/>
      </w:pPr>
      <w:r>
        <w:t xml:space="preserve">The experiment will involve the following participants:</w:t>
      </w:r>
    </w:p>
    <w:p>
      <w:pPr>
        <w:numPr>
          <w:ilvl w:val="0"/>
          <w:numId w:val="1002"/>
        </w:numPr>
        <w:pStyle w:val="Compact"/>
      </w:pPr>
      <w:r>
        <w:rPr>
          <w:bCs/>
          <w:b/>
        </w:rPr>
        <w:t xml:space="preserve">Graphic Designer:</w:t>
      </w:r>
      <w:r>
        <w:t xml:space="preserve"> </w:t>
      </w:r>
      <w:r>
        <w:t xml:space="preserve">One professional graphic designer based in Pakistan Islamabad with at least 3 years of experience in local and regional projects.</w:t>
      </w:r>
    </w:p>
    <w:p>
      <w:pPr>
        <w:numPr>
          <w:ilvl w:val="0"/>
          <w:numId w:val="1002"/>
        </w:numPr>
        <w:pStyle w:val="Compact"/>
      </w:pPr>
      <w:r>
        <w:rPr>
          <w:bCs/>
          <w:b/>
        </w:rPr>
        <w:t xml:space="preserve">Clients/Stakeholders:</w:t>
      </w:r>
      <w:r>
        <w:t xml:space="preserve"> </w:t>
      </w:r>
      <w:r>
        <w:t xml:space="preserve">Five local businesses or organizations in Islamabad representing different sectors (e.g., technology, education, retail).</w:t>
      </w:r>
    </w:p>
    <w:p>
      <w:pPr>
        <w:numPr>
          <w:ilvl w:val="0"/>
          <w:numId w:val="1002"/>
        </w:numPr>
        <w:pStyle w:val="Compact"/>
      </w:pPr>
      <w:r>
        <w:rPr>
          <w:bCs/>
          <w:b/>
        </w:rPr>
        <w:t xml:space="preserve">Evaluation Panel:</w:t>
      </w:r>
      <w:r>
        <w:t xml:space="preserve"> </w:t>
      </w:r>
      <w:r>
        <w:t xml:space="preserve">Three senior designers or art directors familiar with the Pakistani design industry.</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experiment will follow a controlled task-based approach. The Graphic Designer will be assigned a series of design tasks that reflect common requirements in Pakistan Islamabad. Each task will be timed, and the output will be evaluated based on predefined criteria.</w:t>
      </w:r>
    </w:p>
    <w:bookmarkEnd w:id="24"/>
    <w:bookmarkStart w:id="25" w:name="tasks"/>
    <w:p>
      <w:pPr>
        <w:pStyle w:val="Heading3"/>
      </w:pPr>
      <w:r>
        <w:t xml:space="preserve">4.2 Tasks</w:t>
      </w:r>
    </w:p>
    <w:p>
      <w:pPr>
        <w:pStyle w:val="FirstParagraph"/>
      </w:pPr>
      <w:r>
        <w:t xml:space="preserve">The following tasks will be assigned to the Graphic Designer:</w:t>
      </w:r>
    </w:p>
    <w:p>
      <w:pPr>
        <w:numPr>
          <w:ilvl w:val="0"/>
          <w:numId w:val="1003"/>
        </w:numPr>
        <w:pStyle w:val="Compact"/>
      </w:pPr>
      <w:r>
        <w:rPr>
          <w:bCs/>
          <w:b/>
        </w:rPr>
        <w:t xml:space="preserve">Brand Identity Design:</w:t>
      </w:r>
      <w:r>
        <w:t xml:space="preserve"> </w:t>
      </w:r>
      <w:r>
        <w:t xml:space="preserve">Create a logo and brand guidelines for a fictional Islamabad-based startup.</w:t>
      </w:r>
    </w:p>
    <w:p>
      <w:pPr>
        <w:numPr>
          <w:ilvl w:val="0"/>
          <w:numId w:val="1003"/>
        </w:numPr>
        <w:pStyle w:val="Compact"/>
      </w:pPr>
      <w:r>
        <w:rPr>
          <w:bCs/>
          <w:b/>
        </w:rPr>
        <w:t xml:space="preserve">Social Media Campaign:</w:t>
      </w:r>
      <w:r>
        <w:t xml:space="preserve"> </w:t>
      </w:r>
      <w:r>
        <w:t xml:space="preserve">Design a set of social media graphics for a local event in Islamabad, considering cultural nuances and language preferences.</w:t>
      </w:r>
    </w:p>
    <w:p>
      <w:pPr>
        <w:numPr>
          <w:ilvl w:val="0"/>
          <w:numId w:val="1003"/>
        </w:numPr>
        <w:pStyle w:val="Compact"/>
      </w:pPr>
      <w:r>
        <w:rPr>
          <w:bCs/>
          <w:b/>
        </w:rPr>
        <w:t xml:space="preserve">Print Material:</w:t>
      </w:r>
      <w:r>
        <w:t xml:space="preserve"> </w:t>
      </w:r>
      <w:r>
        <w:t xml:space="preserve">Develop a brochure for a government initiative in Pakistan, ensuring compliance with official design standards.</w:t>
      </w:r>
    </w:p>
    <w:p>
      <w:pPr>
        <w:numPr>
          <w:ilvl w:val="0"/>
          <w:numId w:val="1003"/>
        </w:numPr>
        <w:pStyle w:val="Compact"/>
      </w:pPr>
      <w:r>
        <w:rPr>
          <w:bCs/>
          <w:b/>
        </w:rPr>
        <w:t xml:space="preserve">Web Design Mockup:</w:t>
      </w:r>
      <w:r>
        <w:t xml:space="preserve"> </w:t>
      </w:r>
      <w:r>
        <w:t xml:space="preserve">Create a homepage mockup for an e-commerce platform targeting Pakistani consumers.</w:t>
      </w:r>
    </w:p>
    <w:bookmarkEnd w:id="25"/>
    <w:bookmarkStart w:id="26" w:name="tools-and-resources"/>
    <w:p>
      <w:pPr>
        <w:pStyle w:val="Heading3"/>
      </w:pPr>
      <w:r>
        <w:t xml:space="preserve">4.3 Tools and Resources</w:t>
      </w:r>
    </w:p>
    <w:p>
      <w:pPr>
        <w:pStyle w:val="FirstParagraph"/>
      </w:pPr>
      <w:r>
        <w:t xml:space="preserve">The Graphic Designer will use industry-standard tools such as Adobe Creative Suite, Figma, or Canva. Access to local design resources, stock imagery, and cultural references specific to Pakistan Islamabad will be provided.</w:t>
      </w:r>
    </w:p>
    <w:bookmarkEnd w:id="26"/>
    <w:bookmarkEnd w:id="27"/>
    <w:bookmarkStart w:id="28" w:name="data-collection"/>
    <w:p>
      <w:pPr>
        <w:pStyle w:val="Heading2"/>
      </w:pPr>
      <w:r>
        <w:t xml:space="preserve">5. Data Collection</w:t>
      </w:r>
    </w:p>
    <w:p>
      <w:pPr>
        <w:pStyle w:val="FirstParagraph"/>
      </w:pPr>
      <w:r>
        <w:t xml:space="preserve">Data will be collected through the following methods:</w:t>
      </w:r>
    </w:p>
    <w:p>
      <w:pPr>
        <w:numPr>
          <w:ilvl w:val="0"/>
          <w:numId w:val="1004"/>
        </w:numPr>
        <w:pStyle w:val="Compact"/>
      </w:pPr>
      <w:r>
        <w:rPr>
          <w:bCs/>
          <w:b/>
        </w:rPr>
        <w:t xml:space="preserve">Time Tracking:</w:t>
      </w:r>
      <w:r>
        <w:t xml:space="preserve"> </w:t>
      </w:r>
      <w:r>
        <w:t xml:space="preserve">Record the time taken to complete each task.</w:t>
      </w:r>
    </w:p>
    <w:p>
      <w:pPr>
        <w:numPr>
          <w:ilvl w:val="0"/>
          <w:numId w:val="1004"/>
        </w:numPr>
        <w:pStyle w:val="Compact"/>
      </w:pPr>
      <w:r>
        <w:rPr>
          <w:bCs/>
          <w:b/>
        </w:rPr>
        <w:t xml:space="preserve">Quality Assessment:</w:t>
      </w:r>
      <w:r>
        <w:t xml:space="preserve"> </w:t>
      </w:r>
      <w:r>
        <w:t xml:space="preserve">Evaluate the final designs based on creativity, technical execution, cultural relevance, and alignment with client requirements.</w:t>
      </w:r>
    </w:p>
    <w:p>
      <w:pPr>
        <w:numPr>
          <w:ilvl w:val="0"/>
          <w:numId w:val="1004"/>
        </w:numPr>
        <w:pStyle w:val="Compact"/>
      </w:pPr>
      <w:r>
        <w:rPr>
          <w:bCs/>
          <w:b/>
        </w:rPr>
        <w:t xml:space="preserve">Client Feedback:</w:t>
      </w:r>
      <w:r>
        <w:t xml:space="preserve"> </w:t>
      </w:r>
      <w:r>
        <w:t xml:space="preserve">Gather feedback from local clients on the usability and appeal of the designs.</w:t>
      </w:r>
    </w:p>
    <w:p>
      <w:pPr>
        <w:numPr>
          <w:ilvl w:val="0"/>
          <w:numId w:val="1004"/>
        </w:numPr>
        <w:pStyle w:val="Compact"/>
      </w:pPr>
      <w:r>
        <w:rPr>
          <w:bCs/>
          <w:b/>
        </w:rPr>
        <w:t xml:space="preserve">Designer Self-Report:</w:t>
      </w:r>
      <w:r>
        <w:t xml:space="preserve"> </w:t>
      </w:r>
      <w:r>
        <w:t xml:space="preserve">Collect insights from the Graphic Designer on challenges faced, tools used, and workflow efficiency.</w:t>
      </w:r>
    </w:p>
    <w:bookmarkEnd w:id="28"/>
    <w:bookmarkStart w:id="29" w:name="evaluation-criteria"/>
    <w:p>
      <w:pPr>
        <w:pStyle w:val="Heading2"/>
      </w:pPr>
      <w:r>
        <w:t xml:space="preserve">6. Evaluation Criteria</w:t>
      </w:r>
    </w:p>
    <w:p>
      <w:pPr>
        <w:pStyle w:val="FirstParagraph"/>
      </w:pPr>
      <w:r>
        <w:t xml:space="preserve">The designs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Creativity</w:t>
            </w:r>
          </w:p>
        </w:tc>
        <w:tc>
          <w:tcPr/>
          <w:p>
            <w:pPr>
              <w:pStyle w:val="Compact"/>
              <w:jc w:val="left"/>
            </w:pPr>
            <w:r>
              <w:t xml:space="preserve">Originality and innovation in design concepts.</w:t>
            </w:r>
          </w:p>
        </w:tc>
        <w:tc>
          <w:tcPr/>
          <w:p>
            <w:pPr>
              <w:pStyle w:val="Compact"/>
              <w:jc w:val="left"/>
            </w:pPr>
            <w:r>
              <w:t xml:space="preserve">25%</w:t>
            </w:r>
          </w:p>
        </w:tc>
      </w:tr>
      <w:tr>
        <w:tc>
          <w:tcPr/>
          <w:p>
            <w:pPr>
              <w:pStyle w:val="Compact"/>
              <w:jc w:val="left"/>
            </w:pPr>
            <w:r>
              <w:t xml:space="preserve">Technical Execution</w:t>
            </w:r>
          </w:p>
        </w:tc>
        <w:tc>
          <w:tcPr/>
          <w:p>
            <w:pPr>
              <w:pStyle w:val="Compact"/>
              <w:jc w:val="left"/>
            </w:pPr>
            <w:r>
              <w:t xml:space="preserve">Proficiency in using design tools and adherence to design principles.</w:t>
            </w:r>
          </w:p>
        </w:tc>
        <w:tc>
          <w:tcPr/>
          <w:p>
            <w:pPr>
              <w:pStyle w:val="Compact"/>
              <w:jc w:val="left"/>
            </w:pPr>
            <w:r>
              <w:t xml:space="preserve">25%</w:t>
            </w:r>
          </w:p>
        </w:tc>
      </w:tr>
      <w:tr>
        <w:tc>
          <w:tcPr/>
          <w:p>
            <w:pPr>
              <w:pStyle w:val="Compact"/>
              <w:jc w:val="left"/>
            </w:pPr>
            <w:r>
              <w:t xml:space="preserve">Cultural Relevance</w:t>
            </w:r>
          </w:p>
        </w:tc>
        <w:tc>
          <w:tcPr/>
          <w:p>
            <w:pPr>
              <w:pStyle w:val="Compact"/>
              <w:jc w:val="left"/>
            </w:pPr>
            <w:r>
              <w:t xml:space="preserve">Alignment with local cultural norms, values, and preferences in Pakistan Islamabad.</w:t>
            </w:r>
          </w:p>
        </w:tc>
        <w:tc>
          <w:tcPr/>
          <w:p>
            <w:pPr>
              <w:pStyle w:val="Compact"/>
              <w:jc w:val="left"/>
            </w:pPr>
            <w:r>
              <w:t xml:space="preserve">20%</w:t>
            </w:r>
          </w:p>
        </w:tc>
      </w:tr>
      <w:tr>
        <w:tc>
          <w:tcPr/>
          <w:p>
            <w:pPr>
              <w:pStyle w:val="Compact"/>
              <w:jc w:val="left"/>
            </w:pPr>
            <w:r>
              <w:t xml:space="preserve">Client Alignment</w:t>
            </w:r>
          </w:p>
        </w:tc>
        <w:tc>
          <w:tcPr/>
          <w:p>
            <w:pPr>
              <w:pStyle w:val="Compact"/>
              <w:jc w:val="left"/>
            </w:pPr>
            <w:r>
              <w:t xml:space="preserve">Meeting the specific requirements and expectations of the client.</w:t>
            </w:r>
          </w:p>
        </w:tc>
        <w:tc>
          <w:tcPr/>
          <w:p>
            <w:pPr>
              <w:pStyle w:val="Compact"/>
              <w:jc w:val="left"/>
            </w:pPr>
            <w:r>
              <w:t xml:space="preserve">20%</w:t>
            </w:r>
          </w:p>
        </w:tc>
      </w:tr>
      <w:tr>
        <w:tc>
          <w:tcPr/>
          <w:p>
            <w:pPr>
              <w:pStyle w:val="Compact"/>
              <w:jc w:val="left"/>
            </w:pPr>
            <w:r>
              <w:t xml:space="preserve">Efficiency</w:t>
            </w:r>
          </w:p>
        </w:tc>
        <w:tc>
          <w:tcPr/>
          <w:p>
            <w:pPr>
              <w:pStyle w:val="Compact"/>
              <w:jc w:val="left"/>
            </w:pPr>
            <w:r>
              <w:t xml:space="preserve">Time taken to complete the task relative to industry standards.</w:t>
            </w:r>
          </w:p>
        </w:tc>
        <w:tc>
          <w:tcPr/>
          <w:p>
            <w:pPr>
              <w:pStyle w:val="Compact"/>
              <w:jc w:val="left"/>
            </w:pPr>
            <w:r>
              <w:t xml:space="preserve">10%</w:t>
            </w:r>
          </w:p>
        </w:tc>
      </w:tr>
    </w:tbl>
    <w:bookmarkEnd w:id="29"/>
    <w:bookmarkStart w:id="30" w:name="ethical-considerations"/>
    <w:p>
      <w:pPr>
        <w:pStyle w:val="Heading2"/>
      </w:pPr>
      <w:r>
        <w:t xml:space="preserve">7. Ethical Considerations</w:t>
      </w:r>
    </w:p>
    <w:p>
      <w:pPr>
        <w:pStyle w:val="FirstParagraph"/>
      </w:pPr>
      <w:r>
        <w:t xml:space="preserve">The experiment will adhere to the following ethical guidelines:</w:t>
      </w:r>
    </w:p>
    <w:p>
      <w:pPr>
        <w:numPr>
          <w:ilvl w:val="0"/>
          <w:numId w:val="1005"/>
        </w:numPr>
        <w:pStyle w:val="Compact"/>
      </w:pPr>
      <w:r>
        <w:t xml:space="preserve">Informed consent will be obtained from all participants.</w:t>
      </w:r>
    </w:p>
    <w:p>
      <w:pPr>
        <w:numPr>
          <w:ilvl w:val="0"/>
          <w:numId w:val="1005"/>
        </w:numPr>
        <w:pStyle w:val="Compact"/>
      </w:pPr>
      <w:r>
        <w:t xml:space="preserve">Confidentiality of client data and design assets will be maintained.</w:t>
      </w:r>
    </w:p>
    <w:p>
      <w:pPr>
        <w:numPr>
          <w:ilvl w:val="0"/>
          <w:numId w:val="1005"/>
        </w:numPr>
        <w:pStyle w:val="Compact"/>
      </w:pPr>
      <w:r>
        <w:t xml:space="preserve">The Graphic Designer will be compensated fairly for their participation.</w:t>
      </w:r>
    </w:p>
    <w:p>
      <w:pPr>
        <w:numPr>
          <w:ilvl w:val="0"/>
          <w:numId w:val="1005"/>
        </w:numPr>
        <w:pStyle w:val="Compact"/>
      </w:pPr>
      <w:r>
        <w:t xml:space="preserve">All designs created during the experiment will be used solely for research purposes unless otherwise agreed upon.</w:t>
      </w:r>
    </w:p>
    <w:bookmarkEnd w:id="30"/>
    <w:bookmarkStart w:id="31" w:name="timeline"/>
    <w:p>
      <w:pPr>
        <w:pStyle w:val="Heading2"/>
      </w:pPr>
      <w:r>
        <w:t xml:space="preserve">8. Timeline</w:t>
      </w:r>
    </w:p>
    <w:p>
      <w:pPr>
        <w:pStyle w:val="FirstParagraph"/>
      </w:pPr>
      <w:r>
        <w:t xml:space="preserve">The experiment will be conducted over a period of four weeks:</w:t>
      </w:r>
    </w:p>
    <w:p>
      <w:pPr>
        <w:numPr>
          <w:ilvl w:val="0"/>
          <w:numId w:val="1006"/>
        </w:numPr>
        <w:pStyle w:val="Compact"/>
      </w:pPr>
      <w:r>
        <w:rPr>
          <w:bCs/>
          <w:b/>
        </w:rPr>
        <w:t xml:space="preserve">Week 1:</w:t>
      </w:r>
      <w:r>
        <w:t xml:space="preserve"> </w:t>
      </w:r>
      <w:r>
        <w:t xml:space="preserve">Preparation, participant onboarding, and task briefing.</w:t>
      </w:r>
    </w:p>
    <w:p>
      <w:pPr>
        <w:numPr>
          <w:ilvl w:val="0"/>
          <w:numId w:val="1006"/>
        </w:numPr>
        <w:pStyle w:val="Compact"/>
      </w:pPr>
      <w:r>
        <w:rPr>
          <w:bCs/>
          <w:b/>
        </w:rPr>
        <w:t xml:space="preserve">Week 2-3:</w:t>
      </w:r>
      <w:r>
        <w:t xml:space="preserve"> </w:t>
      </w:r>
      <w:r>
        <w:t xml:space="preserve">Execution of design tasks and data collection.</w:t>
      </w:r>
    </w:p>
    <w:p>
      <w:pPr>
        <w:numPr>
          <w:ilvl w:val="0"/>
          <w:numId w:val="1006"/>
        </w:numPr>
        <w:pStyle w:val="Compact"/>
      </w:pPr>
      <w:r>
        <w:rPr>
          <w:bCs/>
          <w:b/>
        </w:rPr>
        <w:t xml:space="preserve">Week 4:</w:t>
      </w:r>
      <w:r>
        <w:t xml:space="preserve"> </w:t>
      </w:r>
      <w:r>
        <w:t xml:space="preserve">Evaluation, analysis, and reporting.</w:t>
      </w:r>
    </w:p>
    <w:bookmarkEnd w:id="31"/>
    <w:bookmarkStart w:id="32" w:name="expected-outcomes"/>
    <w:p>
      <w:pPr>
        <w:pStyle w:val="Heading2"/>
      </w:pPr>
      <w:r>
        <w:t xml:space="preserve">9. Expected Outcomes</w:t>
      </w:r>
    </w:p>
    <w:p>
      <w:pPr>
        <w:pStyle w:val="FirstParagraph"/>
      </w:pPr>
      <w:r>
        <w:t xml:space="preserve">This Experiment Protocol aims to provide actionable insights into the performance of Graphic Designers in Pakistan Islamabad. The findings will help local businesses, design agencies, and educational institutions understand the strengths and areas for improvement in the graphic design industry within the region. Additionally, the study will contribute to the broader understanding of how cultural and environmental factors influence design practices in emerging markets.</w:t>
      </w:r>
    </w:p>
    <w:bookmarkEnd w:id="32"/>
    <w:bookmarkStart w:id="33" w:name="conclusion"/>
    <w:p>
      <w:pPr>
        <w:pStyle w:val="Heading2"/>
      </w:pPr>
      <w:r>
        <w:t xml:space="preserve">10. Conclusion</w:t>
      </w:r>
    </w:p>
    <w:p>
      <w:pPr>
        <w:pStyle w:val="FirstParagraph"/>
      </w:pPr>
      <w:r>
        <w:t xml:space="preserve">This Experiment Protocol provides a structured approach to evaluating the capabilities of a Graphic Designer in the context of Pakistan Islamabad. By focusing on local market needs, cultural relevance, and technical proficiency, the study will generate valuable data to support the growth and development of the graphic design industry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Pakistan Islamabad</dc:title>
  <dc:creator/>
  <dc:language>en</dc:language>
  <cp:keywords/>
  <dcterms:created xsi:type="dcterms:W3CDTF">2026-10-10T06:14:04Z</dcterms:created>
  <dcterms:modified xsi:type="dcterms:W3CDTF">2026-10-10T06:14:04Z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