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0" w:name="X987c439e2c245bf05b8e540c29781d3ab82d912"/>
    <w:p>
      <w:pPr>
        <w:pStyle w:val="Heading1"/>
      </w:pPr>
      <w:r>
        <w:t xml:space="preserve">Experiment Protocol: Graphic Designer Performance and Adaptability in Pakistan Karachi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Pakistan Karachi</w:t>
      </w:r>
      <w:r>
        <w:br/>
      </w:r>
      <w:r>
        <w:rPr>
          <w:bCs/>
          <w:b/>
        </w:rPr>
        <w:t xml:space="preserve">Subject:</w:t>
      </w:r>
      <w:r>
        <w:t xml:space="preserve"> </w:t>
      </w:r>
      <w:r>
        <w:t xml:space="preserve">Graphic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creative output of a Graphic Designer operating within the dynamic urban environment of Pakistan Karachi. Karachi, as the economic hub of Pakistan, presents unique challenges and opportunities for visual communication professionals. The fast-paced nature of the city, combined with its diverse cultural landscape, requires Graphic Designers to possess not only technical proficiency but also cultural sensitivity and rapid adaptability.</w:t>
      </w:r>
    </w:p>
    <w:p>
      <w:pPr>
        <w:pStyle w:val="BodyText"/>
      </w:pPr>
      <w:r>
        <w:t xml:space="preserve">The purpose of this experiment is to assess how a Graphic Designer responds to real-world constraints typical of Karachi, including fluctuating internet connectivity, tight deadlines, and the need to cater to a multilingual audience. This protocol ensures that the evaluation process is systematic, fair, and reflective of the actual working conditions in Pakistan Karachi.</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technical skills of the Graphic Designer in creating high-quality visual assets under pressure.</w:t>
      </w:r>
    </w:p>
    <w:p>
      <w:pPr>
        <w:numPr>
          <w:ilvl w:val="0"/>
          <w:numId w:val="1001"/>
        </w:numPr>
        <w:pStyle w:val="Compact"/>
      </w:pPr>
      <w:r>
        <w:t xml:space="preserve">To assess the ability of the Graphic Designer to incorporate local cultural elements relevant to Pakistan Karachi into their designs.</w:t>
      </w:r>
    </w:p>
    <w:p>
      <w:pPr>
        <w:numPr>
          <w:ilvl w:val="0"/>
          <w:numId w:val="1001"/>
        </w:numPr>
        <w:pStyle w:val="Compact"/>
      </w:pPr>
      <w:r>
        <w:t xml:space="preserve">To measure the efficiency and problem-solving capabilities of the Graphic Designer when faced with common infrastructural challenges in Karachi, such as power outages or slow internet.</w:t>
      </w:r>
    </w:p>
    <w:p>
      <w:pPr>
        <w:numPr>
          <w:ilvl w:val="0"/>
          <w:numId w:val="1001"/>
        </w:numPr>
        <w:pStyle w:val="Compact"/>
      </w:pPr>
      <w:r>
        <w:t xml:space="preserve">To determine the suitability of the Graphic Designer for roles that require collaboration with diverse teams in a metropolitan setting.</w:t>
      </w:r>
    </w:p>
    <w:bookmarkEnd w:id="22"/>
    <w:bookmarkStart w:id="23" w:name="scope-and-context"/>
    <w:p>
      <w:pPr>
        <w:pStyle w:val="Heading2"/>
      </w:pPr>
      <w:r>
        <w:t xml:space="preserve">3. Scope and Context</w:t>
      </w:r>
    </w:p>
    <w:p>
      <w:pPr>
        <w:pStyle w:val="FirstParagraph"/>
      </w:pPr>
      <w:r>
        <w:t xml:space="preserve">This experiment is specifically tailored to the context of Pakistan Karachi. The Graphic Designer will be required to work on projects that reflect the city's vibrant culture, including but not limited to:</w:t>
      </w:r>
    </w:p>
    <w:p>
      <w:pPr>
        <w:numPr>
          <w:ilvl w:val="0"/>
          <w:numId w:val="1002"/>
        </w:numPr>
        <w:pStyle w:val="Compact"/>
      </w:pPr>
      <w:r>
        <w:t xml:space="preserve">Marketing materials for local businesses in areas like Clifton, Gulshan-e-Iqbal, and Saddar.</w:t>
      </w:r>
    </w:p>
    <w:p>
      <w:pPr>
        <w:numPr>
          <w:ilvl w:val="0"/>
          <w:numId w:val="1002"/>
        </w:numPr>
        <w:pStyle w:val="Compact"/>
      </w:pPr>
      <w:r>
        <w:t xml:space="preserve">Social media campaigns targeting Urdu, English, and Sindhi-speaking audiences.</w:t>
      </w:r>
    </w:p>
    <w:p>
      <w:pPr>
        <w:numPr>
          <w:ilvl w:val="0"/>
          <w:numId w:val="1002"/>
        </w:numPr>
        <w:pStyle w:val="Compact"/>
      </w:pPr>
      <w:r>
        <w:t xml:space="preserve">Event posters for cultural festivals and exhibitions held in Karachi.</w:t>
      </w:r>
    </w:p>
    <w:p>
      <w:pPr>
        <w:pStyle w:val="FirstParagraph"/>
      </w:pPr>
      <w:r>
        <w:t xml:space="preserve">The experiment will take place over a period of four weeks, during which the Graphic Designer will be assigned a series of tasks designed to simulate real-world scenarios encountered in Pakistan Karachi.</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Graphic Designer participating in this experiment must meet the following criteria:</w:t>
      </w:r>
    </w:p>
    <w:p>
      <w:pPr>
        <w:numPr>
          <w:ilvl w:val="0"/>
          <w:numId w:val="1003"/>
        </w:numPr>
        <w:pStyle w:val="Compact"/>
      </w:pPr>
      <w:r>
        <w:t xml:space="preserve">Minimum of two years of professional experience in graphic design.</w:t>
      </w:r>
    </w:p>
    <w:p>
      <w:pPr>
        <w:numPr>
          <w:ilvl w:val="0"/>
          <w:numId w:val="1003"/>
        </w:numPr>
        <w:pStyle w:val="Compact"/>
      </w:pPr>
      <w:r>
        <w:t xml:space="preserve">Proficiency in industry-standard software such as Adobe Photoshop, Illustrator, and InDesign.</w:t>
      </w:r>
    </w:p>
    <w:p>
      <w:pPr>
        <w:numPr>
          <w:ilvl w:val="0"/>
          <w:numId w:val="1003"/>
        </w:numPr>
        <w:pStyle w:val="Compact"/>
      </w:pPr>
      <w:r>
        <w:t xml:space="preserve">Familiarity with the cultural and social dynamics of Pakistan Karachi.</w:t>
      </w:r>
    </w:p>
    <w:p>
      <w:pPr>
        <w:numPr>
          <w:ilvl w:val="0"/>
          <w:numId w:val="1003"/>
        </w:numPr>
        <w:pStyle w:val="Compact"/>
      </w:pPr>
      <w:r>
        <w:t xml:space="preserve">Ability to work independently and collaboratively.</w:t>
      </w:r>
    </w:p>
    <w:bookmarkEnd w:id="24"/>
    <w:bookmarkStart w:id="25" w:name="experimental-tasks"/>
    <w:p>
      <w:pPr>
        <w:pStyle w:val="Heading3"/>
      </w:pPr>
      <w:r>
        <w:t xml:space="preserve">4.2 Experimental Tasks</w:t>
      </w:r>
    </w:p>
    <w:p>
      <w:pPr>
        <w:pStyle w:val="FirstParagraph"/>
      </w:pPr>
      <w:r>
        <w:t xml:space="preserve">The Graphic Designer will be assigned the following tasks:</w:t>
      </w:r>
    </w:p>
    <w:p>
      <w:pPr>
        <w:numPr>
          <w:ilvl w:val="0"/>
          <w:numId w:val="1004"/>
        </w:numPr>
        <w:pStyle w:val="Compact"/>
      </w:pPr>
      <w:r>
        <w:rPr>
          <w:bCs/>
          <w:b/>
        </w:rPr>
        <w:t xml:space="preserve">Task 1: Brand Identity Design</w:t>
      </w:r>
      <w:r>
        <w:br/>
      </w:r>
      <w:r>
        <w:t xml:space="preserve">Create a complete brand identity for a fictional startup based in Karachi. The design must reflect the city's modern yet traditional essence.</w:t>
      </w:r>
    </w:p>
    <w:p>
      <w:pPr>
        <w:numPr>
          <w:ilvl w:val="0"/>
          <w:numId w:val="1004"/>
        </w:numPr>
        <w:pStyle w:val="Compact"/>
      </w:pPr>
      <w:r>
        <w:rPr>
          <w:bCs/>
          <w:b/>
        </w:rPr>
        <w:t xml:space="preserve">Task 2: Social Media Campaign</w:t>
      </w:r>
      <w:r>
        <w:br/>
      </w:r>
      <w:r>
        <w:t xml:space="preserve">Develop a series of social media posts for a local event, ensuring the content is engaging and culturally appropriate for a Karachi audience.</w:t>
      </w:r>
    </w:p>
    <w:p>
      <w:pPr>
        <w:numPr>
          <w:ilvl w:val="0"/>
          <w:numId w:val="1004"/>
        </w:numPr>
        <w:pStyle w:val="Compact"/>
      </w:pPr>
      <w:r>
        <w:rPr>
          <w:bCs/>
          <w:b/>
        </w:rPr>
        <w:t xml:space="preserve">Task 3: Crisis Management</w:t>
      </w:r>
      <w:r>
        <w:br/>
      </w:r>
      <w:r>
        <w:t xml:space="preserve">Simulate a scenario where the Graphic Designer must deliver urgent designs despite a power outage or internet disruption, testing their ability to work offline and adapt quickly.</w:t>
      </w:r>
    </w:p>
    <w:p>
      <w:pPr>
        <w:numPr>
          <w:ilvl w:val="0"/>
          <w:numId w:val="1004"/>
        </w:numPr>
        <w:pStyle w:val="Compact"/>
      </w:pPr>
      <w:r>
        <w:rPr>
          <w:bCs/>
          <w:b/>
        </w:rPr>
        <w:t xml:space="preserve">Task 4: Multilingual Design</w:t>
      </w:r>
      <w:r>
        <w:br/>
      </w:r>
      <w:r>
        <w:t xml:space="preserve">Create a poster that incorporates Urdu, English, and Sindhi text, ensuring readability and aesthetic balance.</w:t>
      </w:r>
    </w:p>
    <w:bookmarkEnd w:id="25"/>
    <w:bookmarkStart w:id="26" w:name="evaluation-criteria"/>
    <w:p>
      <w:pPr>
        <w:pStyle w:val="Heading3"/>
      </w:pPr>
      <w:r>
        <w:t xml:space="preserve">4.3 Evaluation Criteria</w:t>
      </w:r>
    </w:p>
    <w:p>
      <w:pPr>
        <w:pStyle w:val="FirstParagraph"/>
      </w:pPr>
      <w:r>
        <w:t xml:space="preserve">The performance of the Graphic Designer will be evaluated based on the following criteria:</w:t>
      </w:r>
    </w:p>
    <w:p>
      <w:pPr>
        <w:numPr>
          <w:ilvl w:val="0"/>
          <w:numId w:val="1005"/>
        </w:numPr>
        <w:pStyle w:val="Compact"/>
      </w:pPr>
      <w:r>
        <w:rPr>
          <w:bCs/>
          <w:b/>
        </w:rPr>
        <w:t xml:space="preserve">Creativity:</w:t>
      </w:r>
      <w:r>
        <w:t xml:space="preserve"> </w:t>
      </w:r>
      <w:r>
        <w:t xml:space="preserve">Originality and innovation in design concepts.</w:t>
      </w:r>
    </w:p>
    <w:p>
      <w:pPr>
        <w:numPr>
          <w:ilvl w:val="0"/>
          <w:numId w:val="1005"/>
        </w:numPr>
        <w:pStyle w:val="Compact"/>
      </w:pPr>
      <w:r>
        <w:rPr>
          <w:bCs/>
          <w:b/>
        </w:rPr>
        <w:t xml:space="preserve">Technical Proficiency:</w:t>
      </w:r>
      <w:r>
        <w:t xml:space="preserve"> </w:t>
      </w:r>
      <w:r>
        <w:t xml:space="preserve">Mastery of design tools and techniques.</w:t>
      </w:r>
    </w:p>
    <w:p>
      <w:pPr>
        <w:numPr>
          <w:ilvl w:val="0"/>
          <w:numId w:val="1005"/>
        </w:numPr>
        <w:pStyle w:val="Compact"/>
      </w:pPr>
      <w:r>
        <w:rPr>
          <w:bCs/>
          <w:b/>
        </w:rPr>
        <w:t xml:space="preserve">Cultural Relevance:</w:t>
      </w:r>
      <w:r>
        <w:t xml:space="preserve"> </w:t>
      </w:r>
      <w:r>
        <w:t xml:space="preserve">Ability to incorporate elements that resonate with the people of Pakistan Karachi.</w:t>
      </w:r>
    </w:p>
    <w:p>
      <w:pPr>
        <w:numPr>
          <w:ilvl w:val="0"/>
          <w:numId w:val="1005"/>
        </w:numPr>
        <w:pStyle w:val="Compact"/>
      </w:pPr>
      <w:r>
        <w:rPr>
          <w:bCs/>
          <w:b/>
        </w:rPr>
        <w:t xml:space="preserve">Adaptability:</w:t>
      </w:r>
      <w:r>
        <w:t xml:space="preserve"> </w:t>
      </w:r>
      <w:r>
        <w:t xml:space="preserve">Responsiveness to challenges and changes in requirements.</w:t>
      </w:r>
    </w:p>
    <w:p>
      <w:pPr>
        <w:numPr>
          <w:ilvl w:val="0"/>
          <w:numId w:val="1005"/>
        </w:numPr>
        <w:pStyle w:val="Compact"/>
      </w:pPr>
      <w:r>
        <w:rPr>
          <w:bCs/>
          <w:b/>
        </w:rPr>
        <w:t xml:space="preserve">Timeliness:</w:t>
      </w:r>
      <w:r>
        <w:t xml:space="preserve"> </w:t>
      </w:r>
      <w:r>
        <w:t xml:space="preserve">Ability to meet deadlines under pressure.</w:t>
      </w:r>
    </w:p>
    <w:bookmarkEnd w:id="26"/>
    <w:bookmarkEnd w:id="27"/>
    <w:bookmarkStart w:id="28" w:name="data-collection-and-analysis"/>
    <w:p>
      <w:pPr>
        <w:pStyle w:val="Heading2"/>
      </w:pPr>
      <w:r>
        <w:t xml:space="preserve">5. Data Collection and Analysis</w:t>
      </w:r>
    </w:p>
    <w:p>
      <w:pPr>
        <w:pStyle w:val="FirstParagraph"/>
      </w:pPr>
      <w:r>
        <w:t xml:space="preserve">Data will be collected through the following methods:</w:t>
      </w:r>
    </w:p>
    <w:p>
      <w:pPr>
        <w:numPr>
          <w:ilvl w:val="0"/>
          <w:numId w:val="1006"/>
        </w:numPr>
        <w:pStyle w:val="Compact"/>
      </w:pPr>
      <w:r>
        <w:t xml:space="preserve">Review of all design outputs created by the Graphic Designer.</w:t>
      </w:r>
    </w:p>
    <w:p>
      <w:pPr>
        <w:numPr>
          <w:ilvl w:val="0"/>
          <w:numId w:val="1006"/>
        </w:numPr>
        <w:pStyle w:val="Compact"/>
      </w:pPr>
      <w:r>
        <w:t xml:space="preserve">Feedback from stakeholders, including clients and team members.</w:t>
      </w:r>
    </w:p>
    <w:p>
      <w:pPr>
        <w:numPr>
          <w:ilvl w:val="0"/>
          <w:numId w:val="1006"/>
        </w:numPr>
        <w:pStyle w:val="Compact"/>
      </w:pPr>
      <w:r>
        <w:t xml:space="preserve">Observation of the Graphic Designer's workflow and problem-solving approach.</w:t>
      </w:r>
    </w:p>
    <w:p>
      <w:pPr>
        <w:numPr>
          <w:ilvl w:val="0"/>
          <w:numId w:val="1006"/>
        </w:numPr>
        <w:pStyle w:val="Compact"/>
      </w:pPr>
      <w:r>
        <w:t xml:space="preserve">Self-assessment surveys completed by the Graphic Designer.</w:t>
      </w:r>
    </w:p>
    <w:p>
      <w:pPr>
        <w:pStyle w:val="FirstParagraph"/>
      </w:pPr>
      <w:r>
        <w:t xml:space="preserve">The collected data will be analyzed to determine the overall performance of the Graphic Designer and identify areas for improvement. Special attention will be given to how well the designs align with the cultural and social expectations of Pakistan Karachi.</w:t>
      </w:r>
    </w:p>
    <w:bookmarkEnd w:id="28"/>
    <w:bookmarkStart w:id="29" w:name="ethical-considerations"/>
    <w:p>
      <w:pPr>
        <w:pStyle w:val="Heading2"/>
      </w:pPr>
      <w:r>
        <w:t xml:space="preserve">6. Ethical Considerations</w:t>
      </w:r>
    </w:p>
    <w:p>
      <w:pPr>
        <w:pStyle w:val="FirstParagraph"/>
      </w:pPr>
      <w:r>
        <w:t xml:space="preserve">This experiment adheres to ethical guidelines to ensure fairness and respect for the participant. The Graphic Designer will be informed of the objectives and procedures of the experiment prior to participation. Confidentiality of all data collected will be maintained, and the results will be used solely for evaluation purposes.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skills and adaptability of a Graphic Designer in the context of Pakistan Karachi. By focusing on real-world challenges and cultural relevance, this experiment aims to identify professionals who can thrive in the unique environment of Karachi's creative industry. The insights gained from this experiment will contribute to the development of more effective hiring and training practices for Graphic Designers in Pakistan Karachi.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Pakistan Karachi</dc:title>
  <dc:creator/>
  <dc:language>en</dc:language>
  <cp:keywords/>
  <dcterms:created xsi:type="dcterms:W3CDTF">2026-10-10T04:00:18Z</dcterms:created>
  <dcterms:modified xsi:type="dcterms:W3CDTF">2026-10-10T04:00:18Z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