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42490176703259cc7d780db94380673647e656a"/>
    <w:p>
      <w:pPr>
        <w:pStyle w:val="Heading1"/>
      </w:pPr>
      <w:r>
        <w:t xml:space="preserve">Experiment Protocol: Graphic Designer in Russia Saint Petersburg</w:t>
      </w:r>
    </w:p>
    <w:p>
      <w:pPr>
        <w:pStyle w:val="FirstParagraph"/>
      </w:pPr>
      <w:r>
        <w:rPr>
          <w:bCs/>
          <w:b/>
        </w:rPr>
        <w:t xml:space="preserve">Protocol ID:</w:t>
      </w:r>
      <w:r>
        <w:t xml:space="preserve"> </w:t>
      </w:r>
      <w:r>
        <w:t xml:space="preserve">SPB-GD-2024-001</w:t>
      </w:r>
    </w:p>
    <w:p>
      <w:pPr>
        <w:pStyle w:val="BodyText"/>
      </w:pPr>
      <w:r>
        <w:rPr>
          <w:bCs/>
          <w:b/>
        </w:rPr>
        <w:t xml:space="preserve">Location:</w:t>
      </w:r>
      <w:r>
        <w:t xml:space="preserve"> </w:t>
      </w:r>
      <w:r>
        <w:t xml:space="preserve">Russia Saint Petersburg</w:t>
      </w:r>
    </w:p>
    <w:p>
      <w:pPr>
        <w:pStyle w:val="BodyText"/>
      </w:pPr>
      <w:r>
        <w:rPr>
          <w:bCs/>
          <w:b/>
        </w:rPr>
        <w:t xml:space="preserve">Subject Role:</w:t>
      </w:r>
      <w:r>
        <w:t xml:space="preserve"> </w:t>
      </w:r>
      <w:r>
        <w:t xml:space="preserve">Graphic Designer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procedures, and evaluation criteria for assessing the performance, adaptability, and creative output of a Graphic Designer operating within the unique cultural and professional environment of Russia Saint Petersburg. The primary objective is to determine how local aesthetic traditions, digital infrastructure, and client expectations in Saint Petersburg influence the workflow and final deliverables of a Graphic Designer.</w:t>
      </w:r>
    </w:p>
    <w:p>
      <w:pPr>
        <w:pStyle w:val="BodyText"/>
      </w:pPr>
      <w:r>
        <w:t xml:space="preserve">Saint Petersburg, known as the cultural capital of Russia, presents a distinct landscape for design work. This protocol aims to measure the effectiveness of design strategies when applied to local markets, considering factors such as language nuances, historical visual influences, and contemporary digital trends prevalent in the region.</w:t>
      </w:r>
    </w:p>
    <w:bookmarkEnd w:id="20"/>
    <w:bookmarkStart w:id="21" w:name="scope-and-context"/>
    <w:p>
      <w:pPr>
        <w:pStyle w:val="Heading2"/>
      </w:pPr>
      <w:r>
        <w:t xml:space="preserve">2. Scope and Context</w:t>
      </w:r>
    </w:p>
    <w:p>
      <w:pPr>
        <w:pStyle w:val="FirstParagraph"/>
      </w:pPr>
      <w:r>
        <w:t xml:space="preserve">The scope of this experiment is limited to Graphic Designer tasks performed within Russia Saint Petersburg. This includes branding, digital interface design, print media, and social media graphics tailored for local audiences. The context involves collaboration with local stakeholders, adherence to Russian design regulations, and responsiveness to the specific visual culture of Saint Petersburg.</w:t>
      </w:r>
    </w:p>
    <w:p>
      <w:pPr>
        <w:pStyle w:val="BodyText"/>
      </w:pPr>
      <w:r>
        <w:t xml:space="preserve">Key contextual factors include:</w:t>
      </w:r>
    </w:p>
    <w:p>
      <w:pPr>
        <w:numPr>
          <w:ilvl w:val="0"/>
          <w:numId w:val="1001"/>
        </w:numPr>
        <w:pStyle w:val="Compact"/>
      </w:pPr>
      <w:r>
        <w:t xml:space="preserve">The influence of Russian constructivism and imperial aesthetics on modern design preferences.</w:t>
      </w:r>
    </w:p>
    <w:p>
      <w:pPr>
        <w:numPr>
          <w:ilvl w:val="0"/>
          <w:numId w:val="1001"/>
        </w:numPr>
        <w:pStyle w:val="Compact"/>
      </w:pPr>
      <w:r>
        <w:t xml:space="preserve">Local client communication styles and feedback mechanisms.</w:t>
      </w:r>
    </w:p>
    <w:p>
      <w:pPr>
        <w:numPr>
          <w:ilvl w:val="0"/>
          <w:numId w:val="1001"/>
        </w:numPr>
        <w:pStyle w:val="Compact"/>
      </w:pPr>
      <w:r>
        <w:t xml:space="preserve">Technical constraints or advantages of the digital ecosystem in Russia Saint Petersburg.</w:t>
      </w:r>
    </w:p>
    <w:p>
      <w:pPr>
        <w:numPr>
          <w:ilvl w:val="0"/>
          <w:numId w:val="1001"/>
        </w:numPr>
        <w:pStyle w:val="Compact"/>
      </w:pPr>
      <w:r>
        <w:t xml:space="preserve">Seasonal and cultural events in Saint Petersburg that may impact design timelines and themes.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Graphic Designer participant must have at least three years of professional experience and be based in or actively working within Russia Saint Petersburg. Fluency in Russian is required to ensure accurate interpretation of local client needs and cultural references.</w:t>
      </w:r>
    </w:p>
    <w:bookmarkEnd w:id="22"/>
    <w:bookmarkStart w:id="23" w:name="task-design"/>
    <w:p>
      <w:pPr>
        <w:pStyle w:val="Heading3"/>
      </w:pPr>
      <w:r>
        <w:t xml:space="preserve">3.2 Task Design</w:t>
      </w:r>
    </w:p>
    <w:p>
      <w:pPr>
        <w:pStyle w:val="FirstParagraph"/>
      </w:pPr>
      <w:r>
        <w:t xml:space="preserve">The experiment will consist of three distinct design tasks:</w:t>
      </w:r>
    </w:p>
    <w:p>
      <w:pPr>
        <w:numPr>
          <w:ilvl w:val="0"/>
          <w:numId w:val="1002"/>
        </w:numPr>
        <w:pStyle w:val="Compact"/>
      </w:pPr>
      <w:r>
        <w:rPr>
          <w:bCs/>
          <w:b/>
        </w:rPr>
        <w:t xml:space="preserve">Task 1:</w:t>
      </w:r>
      <w:r>
        <w:t xml:space="preserve"> </w:t>
      </w:r>
      <w:r>
        <w:t xml:space="preserve">Create a brand identity for a fictional Saint Petersburg-based café, incorporating local architectural motifs.</w:t>
      </w:r>
    </w:p>
    <w:p>
      <w:pPr>
        <w:numPr>
          <w:ilvl w:val="0"/>
          <w:numId w:val="1002"/>
        </w:numPr>
        <w:pStyle w:val="Compact"/>
      </w:pPr>
      <w:r>
        <w:rPr>
          <w:bCs/>
          <w:b/>
        </w:rPr>
        <w:t xml:space="preserve">Task 2:</w:t>
      </w:r>
      <w:r>
        <w:t xml:space="preserve"> </w:t>
      </w:r>
      <w:r>
        <w:t xml:space="preserve">Design a responsive website layout for a local art gallery, optimizing for devices commonly used in Russia.</w:t>
      </w:r>
    </w:p>
    <w:p>
      <w:pPr>
        <w:numPr>
          <w:ilvl w:val="0"/>
          <w:numId w:val="1002"/>
        </w:numPr>
        <w:pStyle w:val="Compact"/>
      </w:pPr>
      <w:r>
        <w:rPr>
          <w:bCs/>
          <w:b/>
        </w:rPr>
        <w:t xml:space="preserve">Task 3:</w:t>
      </w:r>
      <w:r>
        <w:t xml:space="preserve"> </w:t>
      </w:r>
      <w:r>
        <w:t xml:space="preserve">Develop a social media campaign for a cultural event in Saint Petersburg, adhering to local platform preferences and content norms.</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Time-tracking logs for each task.</w:t>
      </w:r>
    </w:p>
    <w:p>
      <w:pPr>
        <w:numPr>
          <w:ilvl w:val="0"/>
          <w:numId w:val="1003"/>
        </w:numPr>
        <w:pStyle w:val="Compact"/>
      </w:pPr>
      <w:r>
        <w:t xml:space="preserve">Client feedback surveys from local stakeholders in Russia Saint Petersburg.</w:t>
      </w:r>
    </w:p>
    <w:p>
      <w:pPr>
        <w:numPr>
          <w:ilvl w:val="0"/>
          <w:numId w:val="1003"/>
        </w:numPr>
        <w:pStyle w:val="Compact"/>
      </w:pPr>
      <w:r>
        <w:t xml:space="preserve">Peer reviews by experienced Graphic Designers familiar with the Russian market.</w:t>
      </w:r>
    </w:p>
    <w:p>
      <w:pPr>
        <w:numPr>
          <w:ilvl w:val="0"/>
          <w:numId w:val="1003"/>
        </w:numPr>
        <w:pStyle w:val="Compact"/>
      </w:pPr>
      <w:r>
        <w:t xml:space="preserve">Analytics on digital deliverables (e.g., engagement rates, load times).</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The Graphic Designer will receive detailed briefs for each task, including brand guidelines, target audience profiles, and technical specifications. All materials will be provided in Russian and English to ensure clarity. The designer will be given access to standard design tools and local market research resources.</w:t>
      </w:r>
    </w:p>
    <w:bookmarkEnd w:id="26"/>
    <w:bookmarkStart w:id="27" w:name="execution-phase"/>
    <w:p>
      <w:pPr>
        <w:pStyle w:val="Heading3"/>
      </w:pPr>
      <w:r>
        <w:t xml:space="preserve">4.2 Execution Phase</w:t>
      </w:r>
    </w:p>
    <w:p>
      <w:pPr>
        <w:pStyle w:val="FirstParagraph"/>
      </w:pPr>
      <w:r>
        <w:t xml:space="preserve">The Graphic Designer will complete each task within a predefined timeframe. Regular check-ins will be scheduled to monitor progress and address any challenges related to the local context of Russia Saint Petersburg. The designer is encouraged to document their decision-making process, particularly regarding cultural and aesthetic choices.</w:t>
      </w:r>
    </w:p>
    <w:bookmarkEnd w:id="27"/>
    <w:bookmarkStart w:id="28" w:name="evaluation-phase"/>
    <w:p>
      <w:pPr>
        <w:pStyle w:val="Heading3"/>
      </w:pPr>
      <w:r>
        <w:t xml:space="preserve">4.3 Evaluation Phase</w:t>
      </w:r>
    </w:p>
    <w:p>
      <w:pPr>
        <w:pStyle w:val="FirstParagraph"/>
      </w:pPr>
      <w:r>
        <w:t xml:space="preserve">Upon completion, all deliverables will be evaluated based on:</w:t>
      </w:r>
    </w:p>
    <w:p>
      <w:pPr>
        <w:numPr>
          <w:ilvl w:val="0"/>
          <w:numId w:val="1004"/>
        </w:numPr>
        <w:pStyle w:val="Compact"/>
      </w:pPr>
      <w:r>
        <w:t xml:space="preserve">Creative quality and originality.</w:t>
      </w:r>
    </w:p>
    <w:p>
      <w:pPr>
        <w:numPr>
          <w:ilvl w:val="0"/>
          <w:numId w:val="1004"/>
        </w:numPr>
        <w:pStyle w:val="Compact"/>
      </w:pPr>
      <w:r>
        <w:t xml:space="preserve">Alignment with local cultural expectations in Saint Petersburg.</w:t>
      </w:r>
    </w:p>
    <w:p>
      <w:pPr>
        <w:numPr>
          <w:ilvl w:val="0"/>
          <w:numId w:val="1004"/>
        </w:numPr>
        <w:pStyle w:val="Compact"/>
      </w:pPr>
      <w:r>
        <w:t xml:space="preserve">Technical proficiency and adherence to specifications.</w:t>
      </w:r>
    </w:p>
    <w:p>
      <w:pPr>
        <w:numPr>
          <w:ilvl w:val="0"/>
          <w:numId w:val="1004"/>
        </w:numPr>
        <w:pStyle w:val="Compact"/>
      </w:pPr>
      <w:r>
        <w:t xml:space="preserve">Efficiency and time management.</w:t>
      </w:r>
    </w:p>
    <w:bookmarkEnd w:id="28"/>
    <w:bookmarkEnd w:id="29"/>
    <w:bookmarkStart w:id="30" w:name="ethical-considerations"/>
    <w:p>
      <w:pPr>
        <w:pStyle w:val="Heading2"/>
      </w:pPr>
      <w:r>
        <w:t xml:space="preserve">5. Ethical Considerations</w:t>
      </w:r>
    </w:p>
    <w:p>
      <w:pPr>
        <w:pStyle w:val="FirstParagraph"/>
      </w:pPr>
      <w:r>
        <w:t xml:space="preserve">This experiment adheres to ethical standards for professional research. The Graphic Designer’s work will be treated with confidentiality, and all data collected will be used solely for the purposes of this protocol. Participants will provide informed consent, and their rights to withdraw from the experiment at any time will be respected. Special attention will be given to respecting cultural sensitivities and intellectual property laws in Russia.</w:t>
      </w:r>
    </w:p>
    <w:bookmarkEnd w:id="30"/>
    <w:bookmarkStart w:id="31" w:name="expected-outcomes"/>
    <w:p>
      <w:pPr>
        <w:pStyle w:val="Heading2"/>
      </w:pPr>
      <w:r>
        <w:t xml:space="preserve">6. Expected Outcomes</w:t>
      </w:r>
    </w:p>
    <w:p>
      <w:pPr>
        <w:pStyle w:val="FirstParagraph"/>
      </w:pPr>
      <w:r>
        <w:t xml:space="preserve">The experiment aims to produce actionable insights into the role of a Graphic Designer in Russia Saint Petersburg. Expected outcomes include:</w:t>
      </w:r>
    </w:p>
    <w:p>
      <w:pPr>
        <w:numPr>
          <w:ilvl w:val="0"/>
          <w:numId w:val="1005"/>
        </w:numPr>
        <w:pStyle w:val="Compact"/>
      </w:pPr>
      <w:r>
        <w:t xml:space="preserve">Identification of key design trends and preferences in the local market.</w:t>
      </w:r>
    </w:p>
    <w:p>
      <w:pPr>
        <w:numPr>
          <w:ilvl w:val="0"/>
          <w:numId w:val="1005"/>
        </w:numPr>
        <w:pStyle w:val="Compact"/>
      </w:pPr>
      <w:r>
        <w:t xml:space="preserve">Recommendations for optimizing design workflows in the Russian context.</w:t>
      </w:r>
    </w:p>
    <w:p>
      <w:pPr>
        <w:numPr>
          <w:ilvl w:val="0"/>
          <w:numId w:val="1005"/>
        </w:numPr>
        <w:pStyle w:val="Compact"/>
      </w:pPr>
      <w:r>
        <w:t xml:space="preserve">Enhanced understanding of how cultural factors influence design decisions.</w:t>
      </w:r>
    </w:p>
    <w:p>
      <w:pPr>
        <w:numPr>
          <w:ilvl w:val="0"/>
          <w:numId w:val="1005"/>
        </w:numPr>
        <w:pStyle w:val="Compact"/>
      </w:pPr>
      <w:r>
        <w:t xml:space="preserve">Development of best practices for Graphic Designers working in Saint Petersburg.</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and adaptability of a Graphic Designer within the specific environment of Russia Saint Petersburg. By focusing on local cultural, technical, and professional factors, the experiment seeks to contribute valuable knowledge to the field of design in this region. The findings will be documented and shared with relevant stakeholders to support the growth and development of the Graphic Designer community in Saint Petersburg.</w:t>
      </w:r>
    </w:p>
    <w:p>
      <w:pPr>
        <w:pStyle w:val="BodyText"/>
      </w:pPr>
      <w:r>
        <w:t xml:space="preserve">This protocol is subject to revision based on preliminary findings and stakeholder feedback. All participants are expected to adhere to the outlined procedures and maintain the highest standards of professionalism throughout the experiment.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Russia Saint Petersburg</dc:title>
  <dc:creator/>
  <dc:language>en</dc:language>
  <cp:keywords/>
  <dcterms:created xsi:type="dcterms:W3CDTF">2026-10-10T05:51:36Z</dcterms:created>
  <dcterms:modified xsi:type="dcterms:W3CDTF">2026-10-10T05:51:36Z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