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in</w:t>
      </w:r>
      <w:r>
        <w:t xml:space="preserve"> </w:t>
      </w:r>
      <w:r>
        <w:t xml:space="preserve">Spain</w:t>
      </w:r>
      <w:r>
        <w:t xml:space="preserve"> </w:t>
      </w:r>
      <w:r>
        <w:t xml:space="preserve">Madrid</w:t>
      </w:r>
    </w:p>
    <w:bookmarkStart w:id="20" w:name="X6c931704cf40c3d605470cb274289d71982c294"/>
    <w:p>
      <w:pPr>
        <w:pStyle w:val="Heading1"/>
      </w:pPr>
      <w:r>
        <w:t xml:space="preserve">Experiment Protocol: Graphic Designer in Spain Madrid</w:t>
      </w:r>
    </w:p>
    <w:p>
      <w:pPr>
        <w:pStyle w:val="FirstParagraph"/>
      </w:pPr>
      <w:r>
        <w:rPr>
          <w:bCs/>
          <w:b/>
        </w:rPr>
        <w:t xml:space="preserve">Document ID:</w:t>
      </w:r>
      <w:r>
        <w:t xml:space="preserve"> </w:t>
      </w:r>
      <w:r>
        <w:t xml:space="preserve">EXP-GD-MAD-2024-001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Madrid, Spain</w:t>
      </w:r>
    </w:p>
    <w:p>
      <w:pPr>
        <w:pStyle w:val="BodyText"/>
      </w:pPr>
      <w:r>
        <w:rPr>
          <w:bCs/>
          <w:b/>
        </w:rPr>
        <w:t xml:space="preserve">Subject:</w:t>
      </w:r>
      <w:r>
        <w:t xml:space="preserve"> </w:t>
      </w:r>
      <w:r>
        <w:t xml:space="preserve">Graphic Designer</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evaluating the performance, adaptability, and creative output of a Graphic Designer within the specific cultural and professional context of Spain Madrid. The primary objective is to assess how a Graphic Designer integrates local design trends, linguistic nuances, and cultural symbols into their work while maintaining international standards of quality and professionalism.</w:t>
      </w:r>
    </w:p>
    <w:p>
      <w:pPr>
        <w:pStyle w:val="BodyText"/>
      </w:pPr>
      <w:r>
        <w:t xml:space="preserve">The experiment aims to provide actionable insights into the effectiveness of design strategies tailored for the Madrid market, considering factors such as consumer behavior, regulatory requirements, and aesthetic preferences prevalent in Spain Madrid.</w:t>
      </w:r>
    </w:p>
    <w:bookmarkEnd w:id="21"/>
    <w:bookmarkStart w:id="22" w:name="scope-and-context"/>
    <w:p>
      <w:pPr>
        <w:pStyle w:val="Heading2"/>
      </w:pPr>
      <w:r>
        <w:t xml:space="preserve">2. Scope and Context</w:t>
      </w:r>
    </w:p>
    <w:p>
      <w:pPr>
        <w:pStyle w:val="FirstParagraph"/>
      </w:pPr>
      <w:r>
        <w:t xml:space="preserve">The scope of this experiment is limited to the metropolitan area of Spain Madrid, focusing on industries such as technology, tourism, retail, and cultural events. The Graphic Designer will be tasked with creating visual content that resonates with the local audience while adhering to global design principles.</w:t>
      </w:r>
    </w:p>
    <w:p>
      <w:pPr>
        <w:pStyle w:val="BodyText"/>
      </w:pPr>
      <w:r>
        <w:t xml:space="preserve">Key contextual factors include:</w:t>
      </w:r>
    </w:p>
    <w:p>
      <w:pPr>
        <w:numPr>
          <w:ilvl w:val="0"/>
          <w:numId w:val="1001"/>
        </w:numPr>
        <w:pStyle w:val="Compact"/>
      </w:pPr>
      <w:r>
        <w:rPr>
          <w:bCs/>
          <w:b/>
        </w:rPr>
        <w:t xml:space="preserve">Cultural Sensitivity:</w:t>
      </w:r>
      <w:r>
        <w:t xml:space="preserve"> </w:t>
      </w:r>
      <w:r>
        <w:t xml:space="preserve">Understanding the significance of local traditions, festivals, and symbols in Spain Madrid.</w:t>
      </w:r>
    </w:p>
    <w:p>
      <w:pPr>
        <w:numPr>
          <w:ilvl w:val="0"/>
          <w:numId w:val="1001"/>
        </w:numPr>
        <w:pStyle w:val="Compact"/>
      </w:pPr>
      <w:r>
        <w:rPr>
          <w:bCs/>
          <w:b/>
        </w:rPr>
        <w:t xml:space="preserve">Linguistic Precision:</w:t>
      </w:r>
      <w:r>
        <w:t xml:space="preserve"> </w:t>
      </w:r>
      <w:r>
        <w:t xml:space="preserve">Ensuring accurate use of Spanish language and regional dialects in design copy.</w:t>
      </w:r>
    </w:p>
    <w:p>
      <w:pPr>
        <w:numPr>
          <w:ilvl w:val="0"/>
          <w:numId w:val="1001"/>
        </w:numPr>
        <w:pStyle w:val="Compact"/>
      </w:pPr>
      <w:r>
        <w:rPr>
          <w:bCs/>
          <w:b/>
        </w:rPr>
        <w:t xml:space="preserve">Regulatory Compliance:</w:t>
      </w:r>
      <w:r>
        <w:t xml:space="preserve"> </w:t>
      </w:r>
      <w:r>
        <w:t xml:space="preserve">Adhering to Spanish and EU regulations regarding advertising, data protection, and accessibility.</w:t>
      </w:r>
    </w:p>
    <w:bookmarkEnd w:id="22"/>
    <w:bookmarkStart w:id="26"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The Graphic Designer selected for this experiment must have:</w:t>
      </w:r>
    </w:p>
    <w:p>
      <w:pPr>
        <w:numPr>
          <w:ilvl w:val="0"/>
          <w:numId w:val="1002"/>
        </w:numPr>
        <w:pStyle w:val="Compact"/>
      </w:pPr>
      <w:r>
        <w:t xml:space="preserve">At least 3 years of professional experience in graphic design.</w:t>
      </w:r>
    </w:p>
    <w:p>
      <w:pPr>
        <w:numPr>
          <w:ilvl w:val="0"/>
          <w:numId w:val="1002"/>
        </w:numPr>
        <w:pStyle w:val="Compact"/>
      </w:pPr>
      <w:r>
        <w:t xml:space="preserve">Demonstrated proficiency in design software (e.g., Adobe Creative Suite, Figma).</w:t>
      </w:r>
    </w:p>
    <w:p>
      <w:pPr>
        <w:numPr>
          <w:ilvl w:val="0"/>
          <w:numId w:val="1002"/>
        </w:numPr>
        <w:pStyle w:val="Compact"/>
      </w:pPr>
      <w:r>
        <w:t xml:space="preserve">Experience working with Spanish-speaking clients or audiences.</w:t>
      </w:r>
    </w:p>
    <w:p>
      <w:pPr>
        <w:numPr>
          <w:ilvl w:val="0"/>
          <w:numId w:val="1002"/>
        </w:numPr>
        <w:pStyle w:val="Compact"/>
      </w:pPr>
      <w:r>
        <w:t xml:space="preserve">A portfolio showcasing versatility in branding, digital media, and print design.</w:t>
      </w:r>
    </w:p>
    <w:bookmarkEnd w:id="23"/>
    <w:bookmarkStart w:id="24" w:name="experimental-tasks"/>
    <w:p>
      <w:pPr>
        <w:pStyle w:val="Heading3"/>
      </w:pPr>
      <w:r>
        <w:t xml:space="preserve">3.2 Experimental Tasks</w:t>
      </w:r>
    </w:p>
    <w:p>
      <w:pPr>
        <w:pStyle w:val="FirstParagraph"/>
      </w:pPr>
      <w:r>
        <w:t xml:space="preserve">The Graphic Designer will complete the following tasks over a 4-week period:</w:t>
      </w:r>
    </w:p>
    <w:p>
      <w:pPr>
        <w:numPr>
          <w:ilvl w:val="0"/>
          <w:numId w:val="1003"/>
        </w:numPr>
        <w:pStyle w:val="Compact"/>
      </w:pPr>
      <w:r>
        <w:rPr>
          <w:bCs/>
          <w:b/>
        </w:rPr>
        <w:t xml:space="preserve">Brand Identity Development:</w:t>
      </w:r>
      <w:r>
        <w:t xml:space="preserve"> </w:t>
      </w:r>
      <w:r>
        <w:t xml:space="preserve">Create a brand identity for a fictional startup based in Spain Madrid, incorporating local cultural elements.</w:t>
      </w:r>
    </w:p>
    <w:p>
      <w:pPr>
        <w:numPr>
          <w:ilvl w:val="0"/>
          <w:numId w:val="1003"/>
        </w:numPr>
        <w:pStyle w:val="Compact"/>
      </w:pPr>
      <w:r>
        <w:rPr>
          <w:bCs/>
          <w:b/>
        </w:rPr>
        <w:t xml:space="preserve">Social Media Campaign:</w:t>
      </w:r>
      <w:r>
        <w:t xml:space="preserve"> </w:t>
      </w:r>
      <w:r>
        <w:t xml:space="preserve">Design a series of social media posts promoting a cultural event in Madrid, ensuring alignment with local trends and platforms.</w:t>
      </w:r>
    </w:p>
    <w:p>
      <w:pPr>
        <w:numPr>
          <w:ilvl w:val="0"/>
          <w:numId w:val="1003"/>
        </w:numPr>
        <w:pStyle w:val="Compact"/>
      </w:pPr>
      <w:r>
        <w:rPr>
          <w:bCs/>
          <w:b/>
        </w:rPr>
        <w:t xml:space="preserve">Print Material Design:</w:t>
      </w:r>
      <w:r>
        <w:t xml:space="preserve"> </w:t>
      </w:r>
      <w:r>
        <w:t xml:space="preserve">Develop brochures and posters for a tourism campaign targeting both local and international audiences.</w:t>
      </w:r>
    </w:p>
    <w:p>
      <w:pPr>
        <w:numPr>
          <w:ilvl w:val="0"/>
          <w:numId w:val="1003"/>
        </w:numPr>
        <w:pStyle w:val="Compact"/>
      </w:pPr>
      <w:r>
        <w:rPr>
          <w:bCs/>
          <w:b/>
        </w:rPr>
        <w:t xml:space="preserve">User Interface Design:</w:t>
      </w:r>
      <w:r>
        <w:t xml:space="preserve"> </w:t>
      </w:r>
      <w:r>
        <w:t xml:space="preserve">Design a mobile app interface for a food delivery service operating in Spain Madrid, focusing on usability and cultural relevance.</w:t>
      </w:r>
    </w:p>
    <w:bookmarkEnd w:id="24"/>
    <w:bookmarkStart w:id="25" w:name="data-collection"/>
    <w:p>
      <w:pPr>
        <w:pStyle w:val="Heading3"/>
      </w:pPr>
      <w:r>
        <w:t xml:space="preserve">3.3 Data Collection</w:t>
      </w:r>
    </w:p>
    <w:p>
      <w:pPr>
        <w:pStyle w:val="FirstParagraph"/>
      </w:pPr>
      <w:r>
        <w:t xml:space="preserve">Data will be collected through:</w:t>
      </w:r>
    </w:p>
    <w:p>
      <w:pPr>
        <w:numPr>
          <w:ilvl w:val="0"/>
          <w:numId w:val="1004"/>
        </w:numPr>
        <w:pStyle w:val="Compact"/>
      </w:pPr>
      <w:r>
        <w:rPr>
          <w:bCs/>
          <w:b/>
        </w:rPr>
        <w:t xml:space="preserve">Surveys:</w:t>
      </w:r>
      <w:r>
        <w:t xml:space="preserve"> </w:t>
      </w:r>
      <w:r>
        <w:t xml:space="preserve">Feedback from a panel of 50 participants in Spain Madrid on the effectiveness and appeal of the designs.</w:t>
      </w:r>
    </w:p>
    <w:p>
      <w:pPr>
        <w:numPr>
          <w:ilvl w:val="0"/>
          <w:numId w:val="1004"/>
        </w:numPr>
        <w:pStyle w:val="Compact"/>
      </w:pPr>
      <w:r>
        <w:rPr>
          <w:bCs/>
          <w:b/>
        </w:rPr>
        <w:t xml:space="preserve">Interviews:</w:t>
      </w:r>
      <w:r>
        <w:t xml:space="preserve"> </w:t>
      </w:r>
      <w:r>
        <w:t xml:space="preserve">In-depth discussions with marketing professionals and cultural experts in Madrid.</w:t>
      </w:r>
    </w:p>
    <w:p>
      <w:pPr>
        <w:numPr>
          <w:ilvl w:val="0"/>
          <w:numId w:val="1004"/>
        </w:numPr>
        <w:pStyle w:val="Compact"/>
      </w:pPr>
      <w:r>
        <w:rPr>
          <w:bCs/>
          <w:b/>
        </w:rPr>
        <w:t xml:space="preserve">Analytics:</w:t>
      </w:r>
      <w:r>
        <w:t xml:space="preserve"> </w:t>
      </w:r>
      <w:r>
        <w:t xml:space="preserve">Performance metrics from social media campaigns, including engagement rates and click-through rates.</w:t>
      </w:r>
    </w:p>
    <w:bookmarkEnd w:id="25"/>
    <w:bookmarkEnd w:id="26"/>
    <w:bookmarkStart w:id="27" w:name="evaluation-criteria"/>
    <w:p>
      <w:pPr>
        <w:pStyle w:val="Heading2"/>
      </w:pPr>
      <w:r>
        <w:t xml:space="preserve">4. Evaluation Criteria</w:t>
      </w:r>
    </w:p>
    <w:p>
      <w:pPr>
        <w:pStyle w:val="FirstParagraph"/>
      </w:pPr>
      <w:r>
        <w:t xml:space="preserve">The performance of the Graphic Designer will be evaluated based on the following criteria:</w:t>
      </w:r>
    </w:p>
    <w:p>
      <w:pPr>
        <w:numPr>
          <w:ilvl w:val="0"/>
          <w:numId w:val="1005"/>
        </w:numPr>
        <w:pStyle w:val="Compact"/>
      </w:pPr>
      <w:r>
        <w:rPr>
          <w:bCs/>
          <w:b/>
        </w:rPr>
        <w:t xml:space="preserve">Cultural Relevance:</w:t>
      </w:r>
      <w:r>
        <w:t xml:space="preserve"> </w:t>
      </w:r>
      <w:r>
        <w:t xml:space="preserve">How well the designs reflect the cultural identity and values of Spain Madrid.</w:t>
      </w:r>
    </w:p>
    <w:p>
      <w:pPr>
        <w:numPr>
          <w:ilvl w:val="0"/>
          <w:numId w:val="1005"/>
        </w:numPr>
        <w:pStyle w:val="Compact"/>
      </w:pPr>
      <w:r>
        <w:rPr>
          <w:bCs/>
          <w:b/>
        </w:rPr>
        <w:t xml:space="preserve">Aesthetic Quality:</w:t>
      </w:r>
      <w:r>
        <w:t xml:space="preserve"> </w:t>
      </w:r>
      <w:r>
        <w:t xml:space="preserve">The visual appeal and professionalism of the designs.</w:t>
      </w:r>
    </w:p>
    <w:p>
      <w:pPr>
        <w:numPr>
          <w:ilvl w:val="0"/>
          <w:numId w:val="1005"/>
        </w:numPr>
        <w:pStyle w:val="Compact"/>
      </w:pPr>
      <w:r>
        <w:rPr>
          <w:bCs/>
          <w:b/>
        </w:rPr>
        <w:t xml:space="preserve">Functionality:</w:t>
      </w:r>
      <w:r>
        <w:t xml:space="preserve"> </w:t>
      </w:r>
      <w:r>
        <w:t xml:space="preserve">The usability and effectiveness of the designs in achieving their intended purpose.</w:t>
      </w:r>
    </w:p>
    <w:p>
      <w:pPr>
        <w:numPr>
          <w:ilvl w:val="0"/>
          <w:numId w:val="1005"/>
        </w:numPr>
        <w:pStyle w:val="Compact"/>
      </w:pPr>
      <w:r>
        <w:rPr>
          <w:bCs/>
          <w:b/>
        </w:rPr>
        <w:t xml:space="preserve">Innovation:</w:t>
      </w:r>
      <w:r>
        <w:t xml:space="preserve"> </w:t>
      </w:r>
      <w:r>
        <w:t xml:space="preserve">The creativity and originality of the design solutions.</w:t>
      </w:r>
    </w:p>
    <w:p>
      <w:pPr>
        <w:numPr>
          <w:ilvl w:val="0"/>
          <w:numId w:val="1005"/>
        </w:numPr>
        <w:pStyle w:val="Compact"/>
      </w:pPr>
      <w:r>
        <w:rPr>
          <w:bCs/>
          <w:b/>
        </w:rPr>
        <w:t xml:space="preserve">Compliance:</w:t>
      </w:r>
      <w:r>
        <w:t xml:space="preserve"> </w:t>
      </w:r>
      <w:r>
        <w:t xml:space="preserve">Adherence to regulatory and ethical standards.</w:t>
      </w:r>
    </w:p>
    <w:bookmarkEnd w:id="27"/>
    <w:bookmarkStart w:id="28" w:name="ethical-considerations"/>
    <w:p>
      <w:pPr>
        <w:pStyle w:val="Heading2"/>
      </w:pPr>
      <w:r>
        <w:t xml:space="preserve">5. Ethical Considerations</w:t>
      </w:r>
    </w:p>
    <w:p>
      <w:pPr>
        <w:pStyle w:val="FirstParagraph"/>
      </w:pPr>
      <w:r>
        <w:t xml:space="preserve">This experiment will adhere to the following ethical guidelines:</w:t>
      </w:r>
    </w:p>
    <w:p>
      <w:pPr>
        <w:numPr>
          <w:ilvl w:val="0"/>
          <w:numId w:val="1006"/>
        </w:numPr>
        <w:pStyle w:val="Compact"/>
      </w:pPr>
      <w:r>
        <w:rPr>
          <w:bCs/>
          <w:b/>
        </w:rPr>
        <w:t xml:space="preserve">Informed Consent:</w:t>
      </w:r>
      <w:r>
        <w:t xml:space="preserve"> </w:t>
      </w:r>
      <w:r>
        <w:t xml:space="preserve">All participants will provide informed consent before participating in surveys or interviews.</w:t>
      </w:r>
    </w:p>
    <w:p>
      <w:pPr>
        <w:numPr>
          <w:ilvl w:val="0"/>
          <w:numId w:val="1006"/>
        </w:numPr>
        <w:pStyle w:val="Compact"/>
      </w:pPr>
      <w:r>
        <w:rPr>
          <w:bCs/>
          <w:b/>
        </w:rPr>
        <w:t xml:space="preserve">Data Privacy:</w:t>
      </w:r>
      <w:r>
        <w:t xml:space="preserve"> </w:t>
      </w:r>
      <w:r>
        <w:t xml:space="preserve">Personal data will be collected and stored in compliance with the General Data Protection Regulation (GDPR).</w:t>
      </w:r>
    </w:p>
    <w:p>
      <w:pPr>
        <w:numPr>
          <w:ilvl w:val="0"/>
          <w:numId w:val="1006"/>
        </w:numPr>
        <w:pStyle w:val="Compact"/>
      </w:pPr>
      <w:r>
        <w:rPr>
          <w:bCs/>
          <w:b/>
        </w:rPr>
        <w:t xml:space="preserve">Cultural Respect:</w:t>
      </w:r>
      <w:r>
        <w:t xml:space="preserve"> </w:t>
      </w:r>
      <w:r>
        <w:t xml:space="preserve">Designs will avoid stereotypes and ensure respectful representation of local culture.</w:t>
      </w:r>
    </w:p>
    <w:bookmarkEnd w:id="28"/>
    <w:bookmarkStart w:id="29" w:name="timeline"/>
    <w:p>
      <w:pPr>
        <w:pStyle w:val="Heading2"/>
      </w:pPr>
      <w:r>
        <w:t xml:space="preserve">6. Timeline</w:t>
      </w:r>
    </w:p>
    <w:p>
      <w:pPr>
        <w:pStyle w:val="FirstParagraph"/>
      </w:pPr>
      <w:r>
        <w:t xml:space="preserve">The experiment will follow this timeline:</w:t>
      </w:r>
    </w:p>
    <w:p>
      <w:pPr>
        <w:numPr>
          <w:ilvl w:val="0"/>
          <w:numId w:val="1007"/>
        </w:numPr>
        <w:pStyle w:val="Compact"/>
      </w:pPr>
      <w:r>
        <w:rPr>
          <w:bCs/>
          <w:b/>
        </w:rPr>
        <w:t xml:space="preserve">Week 1:</w:t>
      </w:r>
      <w:r>
        <w:t xml:space="preserve"> </w:t>
      </w:r>
      <w:r>
        <w:t xml:space="preserve">Task briefing and initial design concepts.</w:t>
      </w:r>
    </w:p>
    <w:p>
      <w:pPr>
        <w:numPr>
          <w:ilvl w:val="0"/>
          <w:numId w:val="1007"/>
        </w:numPr>
        <w:pStyle w:val="Compact"/>
      </w:pPr>
      <w:r>
        <w:rPr>
          <w:bCs/>
          <w:b/>
        </w:rPr>
        <w:t xml:space="preserve">Week 2:</w:t>
      </w:r>
      <w:r>
        <w:t xml:space="preserve"> </w:t>
      </w:r>
      <w:r>
        <w:t xml:space="preserve">Development of design assets and internal review.</w:t>
      </w:r>
    </w:p>
    <w:p>
      <w:pPr>
        <w:numPr>
          <w:ilvl w:val="0"/>
          <w:numId w:val="1007"/>
        </w:numPr>
        <w:pStyle w:val="Compact"/>
      </w:pPr>
      <w:r>
        <w:rPr>
          <w:bCs/>
          <w:b/>
        </w:rPr>
        <w:t xml:space="preserve">Week 3:</w:t>
      </w:r>
      <w:r>
        <w:t xml:space="preserve"> </w:t>
      </w:r>
      <w:r>
        <w:t xml:space="preserve">Deployment of designs and data collection.</w:t>
      </w:r>
    </w:p>
    <w:p>
      <w:pPr>
        <w:numPr>
          <w:ilvl w:val="0"/>
          <w:numId w:val="1007"/>
        </w:numPr>
        <w:pStyle w:val="Compact"/>
      </w:pPr>
      <w:r>
        <w:rPr>
          <w:bCs/>
          <w:b/>
        </w:rPr>
        <w:t xml:space="preserve">Week 4:</w:t>
      </w:r>
      <w:r>
        <w:t xml:space="preserve"> </w:t>
      </w:r>
      <w:r>
        <w:t xml:space="preserve">Analysis of results and final reporting.</w:t>
      </w:r>
    </w:p>
    <w:bookmarkEnd w:id="29"/>
    <w:bookmarkStart w:id="30" w:name="expected-outcomes"/>
    <w:p>
      <w:pPr>
        <w:pStyle w:val="Heading2"/>
      </w:pPr>
      <w:r>
        <w:t xml:space="preserve">7. Expected Outcomes</w:t>
      </w:r>
    </w:p>
    <w:p>
      <w:pPr>
        <w:pStyle w:val="FirstParagraph"/>
      </w:pPr>
      <w:r>
        <w:t xml:space="preserve">The expected outcomes of this experiment include:</w:t>
      </w:r>
    </w:p>
    <w:p>
      <w:pPr>
        <w:numPr>
          <w:ilvl w:val="0"/>
          <w:numId w:val="1008"/>
        </w:numPr>
        <w:pStyle w:val="Compact"/>
      </w:pPr>
      <w:r>
        <w:t xml:space="preserve">A comprehensive understanding of the design preferences and expectations of audiences in Spain Madrid.</w:t>
      </w:r>
    </w:p>
    <w:p>
      <w:pPr>
        <w:numPr>
          <w:ilvl w:val="0"/>
          <w:numId w:val="1008"/>
        </w:numPr>
        <w:pStyle w:val="Compact"/>
      </w:pPr>
      <w:r>
        <w:t xml:space="preserve">Identification of best practices for creating culturally relevant and effective designs.</w:t>
      </w:r>
    </w:p>
    <w:p>
      <w:pPr>
        <w:numPr>
          <w:ilvl w:val="0"/>
          <w:numId w:val="1008"/>
        </w:numPr>
        <w:pStyle w:val="Compact"/>
      </w:pPr>
      <w:r>
        <w:t xml:space="preserve">Recommendations for Graphic Designers working in or targeting the Madrid market.</w:t>
      </w:r>
    </w:p>
    <w:bookmarkEnd w:id="30"/>
    <w:bookmarkStart w:id="31" w:name="conclusion"/>
    <w:p>
      <w:pPr>
        <w:pStyle w:val="Heading2"/>
      </w:pPr>
      <w:r>
        <w:t xml:space="preserve">8. Conclusion</w:t>
      </w:r>
    </w:p>
    <w:p>
      <w:pPr>
        <w:pStyle w:val="FirstParagraph"/>
      </w:pPr>
      <w:r>
        <w:t xml:space="preserve">This Experiment Protocol provides a structured approach to evaluating the capabilities of a Graphic Designer in the context of Spain Madrid. By focusing on cultural relevance, aesthetic quality, and functional effectiveness, the experiment aims to generate valuable insights that can inform design strategies and enhance the impact of visual communication in this dynamic market.</w:t>
      </w:r>
    </w:p>
    <w:bookmarkEnd w:id="31"/>
    <w:p>
      <w:pPr>
        <w:pStyle w:val="BodyText"/>
      </w:pPr>
      <w:r>
        <w:t xml:space="preserve">© 2024 Experiment Protocol: Graphic Designer in Spain Madrid.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in Spain Madrid</dc:title>
  <dc:creator/>
  <dc:language>en</dc:language>
  <cp:keywords/>
  <dcterms:created xsi:type="dcterms:W3CDTF">2026-10-10T04:31:48Z</dcterms:created>
  <dcterms:modified xsi:type="dcterms:W3CDTF">2026-10-10T04:31:48Z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