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0" w:name="X4e2449c162861f3a4984f8752c13eb18183774a"/>
    <w:p>
      <w:pPr>
        <w:pStyle w:val="Heading1"/>
      </w:pPr>
      <w:r>
        <w:t xml:space="preserve">Experiment Protocol: Graphic Designer in Turkey Istanbul</w:t>
      </w:r>
    </w:p>
    <w:p>
      <w:pPr>
        <w:pStyle w:val="FirstParagraph"/>
      </w:pPr>
      <w:r>
        <w:rPr>
          <w:bCs/>
          <w:b/>
        </w:rPr>
        <w:t xml:space="preserve">Document ID:</w:t>
      </w:r>
      <w:r>
        <w:t xml:space="preserve"> </w:t>
      </w:r>
      <w:r>
        <w:t xml:space="preserve">EP-GD-IST-2024-001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Graphic Designer</w:t>
      </w:r>
    </w:p>
    <w:bookmarkEnd w:id="20"/>
    <w:p>
      <w:pPr>
        <w:pStyle w:val="BodyText"/>
      </w:pPr>
      <w:r>
        <w:t xml:space="preserve">1. Introduction and Objective</w:t>
      </w:r>
    </w:p>
    <w:p>
      <w:pPr>
        <w:pStyle w:val="BodyText"/>
      </w:pPr>
      <w:r>
        <w:t xml:space="preserve">This Experiment Protocol outlines the methodology, procedures, and evaluation criteria for assessing the performance, adaptability, and creative output of a Graphic Designer operating within the dynamic market of Turkey Istanbul. The primary objective is to evaluate how effectively a Graphic Designer can integrate local cultural nuances, linguistic requirements, and regional design trends into professional deliverables while maintaining international standards of quality.</w:t>
      </w:r>
    </w:p>
    <w:p>
      <w:pPr>
        <w:pStyle w:val="BodyText"/>
      </w:pPr>
      <w:r>
        <w:t xml:space="preserve">Istanbul serves as a unique testing ground due to its position as a bridge between Europe and Asia, hosting a diverse population and a rapidly evolving digital landscape. This protocol is designed to measure the Graphic Designer's ability to navigate this complex environment.</w:t>
      </w:r>
    </w:p>
    <w:p>
      <w:pPr>
        <w:pStyle w:val="BodyText"/>
      </w:pPr>
      <w:r>
        <w:t xml:space="preserve">2. Scope and Context</w:t>
      </w:r>
    </w:p>
    <w:p>
      <w:pPr>
        <w:pStyle w:val="BodyText"/>
      </w:pPr>
      <w:r>
        <w:t xml:space="preserve">The scope of this experiment encompasses both digital and print media projects relevant to the Istanbul market. The Graphic Designer will be tasked with creating assets for hypothetical local businesses, including but not limited to:</w:t>
      </w:r>
    </w:p>
    <w:p>
      <w:pPr>
        <w:numPr>
          <w:ilvl w:val="0"/>
          <w:numId w:val="1001"/>
        </w:numPr>
        <w:pStyle w:val="Compact"/>
      </w:pPr>
      <w:r>
        <w:t xml:space="preserve">Social media campaigns targeting Istanbul residents.</w:t>
      </w:r>
    </w:p>
    <w:p>
      <w:pPr>
        <w:numPr>
          <w:ilvl w:val="0"/>
          <w:numId w:val="1001"/>
        </w:numPr>
        <w:pStyle w:val="Compact"/>
      </w:pPr>
      <w:r>
        <w:t xml:space="preserve">Branding materials for a local startup in the Moda or Kadıköy district.</w:t>
      </w:r>
    </w:p>
    <w:p>
      <w:pPr>
        <w:numPr>
          <w:ilvl w:val="0"/>
          <w:numId w:val="1001"/>
        </w:numPr>
        <w:pStyle w:val="Compact"/>
      </w:pPr>
      <w:r>
        <w:t xml:space="preserve">Event posters for cultural festivals in Beyoğlu.</w:t>
      </w:r>
    </w:p>
    <w:p>
      <w:pPr>
        <w:numPr>
          <w:ilvl w:val="0"/>
          <w:numId w:val="1001"/>
        </w:numPr>
        <w:pStyle w:val="Compact"/>
      </w:pPr>
      <w:r>
        <w:t xml:space="preserve">UI/UX mockups for a mobile application used by tourists in Turkey.</w:t>
      </w:r>
    </w:p>
    <w:p>
      <w:pPr>
        <w:pStyle w:val="FirstParagraph"/>
      </w:pPr>
      <w:r>
        <w:t xml:space="preserve">The context requires the Graphic Designer to demonstrate proficiency in Turkish typography, color symbolism relevant to Turkish culture, and compliance with local advertising regulations.</w:t>
      </w:r>
    </w:p>
    <w:p>
      <w:pPr>
        <w:pStyle w:val="BodyText"/>
      </w:pPr>
      <w:r>
        <w:t xml:space="preserve">3. Participant Profile</w:t>
      </w:r>
    </w:p>
    <w:p>
      <w:pPr>
        <w:pStyle w:val="BodyText"/>
      </w:pPr>
      <w:r>
        <w:t xml:space="preserve">The subject of this Experiment Protocol is a professional Graphic Designer with at least three years of experience. The participant must possess:</w:t>
      </w:r>
    </w:p>
    <w:p>
      <w:pPr>
        <w:numPr>
          <w:ilvl w:val="0"/>
          <w:numId w:val="1002"/>
        </w:numPr>
        <w:pStyle w:val="Compact"/>
      </w:pPr>
      <w:r>
        <w:t xml:space="preserve">Advanced skills in Adobe Creative Suite (Photoshop, Illustrator, InDesign).</w:t>
      </w:r>
    </w:p>
    <w:p>
      <w:pPr>
        <w:numPr>
          <w:ilvl w:val="0"/>
          <w:numId w:val="1002"/>
        </w:numPr>
        <w:pStyle w:val="Compact"/>
      </w:pPr>
      <w:r>
        <w:t xml:space="preserve">Basic to intermediate proficiency in the Turkish language to understand client briefs and cultural context.</w:t>
      </w:r>
    </w:p>
    <w:p>
      <w:pPr>
        <w:numPr>
          <w:ilvl w:val="0"/>
          <w:numId w:val="1002"/>
        </w:numPr>
        <w:pStyle w:val="Compact"/>
      </w:pPr>
      <w:r>
        <w:t xml:space="preserve">Familiarity with the visual identity of major Turkish brands.</w:t>
      </w:r>
    </w:p>
    <w:p>
      <w:pPr>
        <w:pStyle w:val="FirstParagraph"/>
      </w:pPr>
      <w:r>
        <w:t xml:space="preserve">4. Methodology</w:t>
      </w:r>
    </w:p>
    <w:p>
      <w:pPr>
        <w:pStyle w:val="BodyText"/>
      </w:pPr>
      <w:r>
        <w:t xml:space="preserve">The experiment will be conducted over a period of four weeks, divided into three distinct phases.</w:t>
      </w:r>
    </w:p>
    <w:bookmarkStart w:id="21" w:name="X9b2b7b082cfe08639d0c60fdd9f606847895a3a"/>
    <w:p>
      <w:pPr>
        <w:pStyle w:val="Heading3"/>
      </w:pPr>
      <w:r>
        <w:t xml:space="preserve">Phase 1: Cultural Immersion and Brief Analysis (Week 1)</w:t>
      </w:r>
    </w:p>
    <w:p>
      <w:pPr>
        <w:pStyle w:val="FirstParagraph"/>
      </w:pPr>
      <w:r>
        <w:t xml:space="preserve">The Graphic Designer will be provided with detailed briefs that reflect real-world scenarios in Turkey Istanbul. The participant must analyze the target audience, which may include conservative demographics in Anatolian regions or progressive youth in Istanbul's European side. The designer is required to submit a mood board that reflects an understanding of local aesthetics, avoiding cultural missteps.</w:t>
      </w:r>
    </w:p>
    <w:bookmarkEnd w:id="21"/>
    <w:bookmarkStart w:id="22" w:name="phase-2-design-execution-weeks-2-3"/>
    <w:p>
      <w:pPr>
        <w:pStyle w:val="Heading3"/>
      </w:pPr>
      <w:r>
        <w:t xml:space="preserve">Phase 2: Design Execution (Weeks 2-3)</w:t>
      </w:r>
    </w:p>
    <w:p>
      <w:pPr>
        <w:pStyle w:val="FirstParagraph"/>
      </w:pPr>
      <w:r>
        <w:t xml:space="preserve">During this phase, the Graphic Designer will execute the design tasks. Key requirements include:</w:t>
      </w:r>
    </w:p>
    <w:p>
      <w:pPr>
        <w:numPr>
          <w:ilvl w:val="0"/>
          <w:numId w:val="1003"/>
        </w:numPr>
        <w:pStyle w:val="Compact"/>
      </w:pPr>
      <w:r>
        <w:rPr>
          <w:bCs/>
          <w:b/>
        </w:rPr>
        <w:t xml:space="preserve">Typography:</w:t>
      </w:r>
      <w:r>
        <w:t xml:space="preserve"> </w:t>
      </w:r>
      <w:r>
        <w:t xml:space="preserve">Correct usage of Turkish characters (ç, ğ, ı, ö, ş, ü) and appropriate font pairings that resonate with Istanbul's modern yet historic vibe.</w:t>
      </w:r>
    </w:p>
    <w:p>
      <w:pPr>
        <w:numPr>
          <w:ilvl w:val="0"/>
          <w:numId w:val="1003"/>
        </w:numPr>
        <w:pStyle w:val="Compact"/>
      </w:pPr>
      <w:r>
        <w:rPr>
          <w:bCs/>
          <w:b/>
        </w:rPr>
        <w:t xml:space="preserve">Color Theory:</w:t>
      </w:r>
      <w:r>
        <w:t xml:space="preserve"> </w:t>
      </w:r>
      <w:r>
        <w:t xml:space="preserve">Utilization of colors that align with Turkish cultural preferences while ensuring accessibility.</w:t>
      </w:r>
    </w:p>
    <w:p>
      <w:pPr>
        <w:numPr>
          <w:ilvl w:val="0"/>
          <w:numId w:val="1003"/>
        </w:numPr>
        <w:pStyle w:val="Compact"/>
      </w:pPr>
      <w:r>
        <w:rPr>
          <w:bCs/>
          <w:b/>
        </w:rPr>
        <w:t xml:space="preserve">Imagery:</w:t>
      </w:r>
      <w:r>
        <w:t xml:space="preserve"> </w:t>
      </w:r>
      <w:r>
        <w:t xml:space="preserve">Selection of stock or original photography that accurately represents the diversity of Istanbul without relying on clichés.</w:t>
      </w:r>
    </w:p>
    <w:bookmarkEnd w:id="22"/>
    <w:bookmarkStart w:id="23" w:name="phase-3-review-and-iteration-week-4"/>
    <w:p>
      <w:pPr>
        <w:pStyle w:val="Heading3"/>
      </w:pPr>
      <w:r>
        <w:t xml:space="preserve">Phase 3: Review and Iteration (Week 4)</w:t>
      </w:r>
    </w:p>
    <w:p>
      <w:pPr>
        <w:pStyle w:val="FirstParagraph"/>
      </w:pPr>
      <w:r>
        <w:t xml:space="preserve">The final phase involves a critique session with a panel of local marketing experts and senior designers based in Istanbul. The Graphic Designer must present their work, justify their creative decisions, and incorporate feedback. This phase tests the designer's adaptability and communication skills.</w:t>
      </w:r>
    </w:p>
    <w:bookmarkEnd w:id="23"/>
    <w:p>
      <w:pPr>
        <w:pStyle w:val="BodyText"/>
      </w:pPr>
      <w:r>
        <w:t xml:space="preserve">5. Evaluation Criteria</w:t>
      </w:r>
    </w:p>
    <w:p>
      <w:pPr>
        <w:pStyle w:val="BodyText"/>
      </w:pPr>
      <w:r>
        <w:t xml:space="preserve">The performance of the Graphic Designer will be evaluated based on the following metrics:</w:t>
      </w:r>
    </w:p>
    <w:p>
      <w:pPr>
        <w:numPr>
          <w:ilvl w:val="0"/>
          <w:numId w:val="1004"/>
        </w:numPr>
        <w:pStyle w:val="Compact"/>
      </w:pPr>
      <w:r>
        <w:rPr>
          <w:bCs/>
          <w:b/>
        </w:rPr>
        <w:t xml:space="preserve">Cultural Relevance (30%):</w:t>
      </w:r>
      <w:r>
        <w:t xml:space="preserve"> </w:t>
      </w:r>
      <w:r>
        <w:t xml:space="preserve">Does the design respect and reflect the cultural context of Turkey Istanbul?</w:t>
      </w:r>
    </w:p>
    <w:p>
      <w:pPr>
        <w:numPr>
          <w:ilvl w:val="0"/>
          <w:numId w:val="1004"/>
        </w:numPr>
        <w:pStyle w:val="Compact"/>
      </w:pPr>
      <w:r>
        <w:rPr>
          <w:bCs/>
          <w:b/>
        </w:rPr>
        <w:t xml:space="preserve">Technical Proficiency (25%):</w:t>
      </w:r>
      <w:r>
        <w:t xml:space="preserve"> </w:t>
      </w:r>
      <w:r>
        <w:t xml:space="preserve">Are the files properly organized, layered, and optimized for their intended medium?</w:t>
      </w:r>
    </w:p>
    <w:p>
      <w:pPr>
        <w:numPr>
          <w:ilvl w:val="0"/>
          <w:numId w:val="1004"/>
        </w:numPr>
        <w:pStyle w:val="Compact"/>
      </w:pPr>
      <w:r>
        <w:rPr>
          <w:bCs/>
          <w:b/>
        </w:rPr>
        <w:t xml:space="preserve">Creativity and Innovation (25%):</w:t>
      </w:r>
      <w:r>
        <w:t xml:space="preserve"> </w:t>
      </w:r>
      <w:r>
        <w:t xml:space="preserve">Does the design stand out in a competitive market while remaining on-brand?</w:t>
      </w:r>
    </w:p>
    <w:p>
      <w:pPr>
        <w:numPr>
          <w:ilvl w:val="0"/>
          <w:numId w:val="1004"/>
        </w:numPr>
        <w:pStyle w:val="Compact"/>
      </w:pPr>
      <w:r>
        <w:rPr>
          <w:bCs/>
          <w:b/>
        </w:rPr>
        <w:t xml:space="preserve">Adherence to Brief (20%):</w:t>
      </w:r>
      <w:r>
        <w:t xml:space="preserve"> </w:t>
      </w:r>
      <w:r>
        <w:t xml:space="preserve">Did the Graphic Designer meet all specific requirements outlined in the project brief?</w:t>
      </w:r>
    </w:p>
    <w:p>
      <w:pPr>
        <w:pStyle w:val="FirstParagraph"/>
      </w:pPr>
      <w:r>
        <w:t xml:space="preserve">6. Ethical Considerations and Compliance</w:t>
      </w:r>
    </w:p>
    <w:p>
      <w:pPr>
        <w:pStyle w:val="BodyText"/>
      </w:pPr>
      <w:r>
        <w:t xml:space="preserve">All designs produced during this Experiment Protocol must comply with Turkish intellectual property laws. The Graphic Designer must ensure that all assets used are either original or properly licensed. Additionally, the protocol adheres to ethical guidelines regarding the representation of individuals and communities in Turkey, ensuring no discriminatory or offensive content is produced.</w:t>
      </w:r>
    </w:p>
    <w:p>
      <w:pPr>
        <w:pStyle w:val="BodyText"/>
      </w:pPr>
      <w:r>
        <w:t xml:space="preserve">7. Conclusion</w:t>
      </w:r>
    </w:p>
    <w:p>
      <w:pPr>
        <w:pStyle w:val="BodyText"/>
      </w:pPr>
      <w:r>
        <w:t xml:space="preserve">This Experiment Protocol provides a structured approach to evaluating the capabilities of a Graphic Designer in the specific context of Turkey Istanbul. By focusing on cultural sensitivity, technical skill, and creative adaptability, this document ensures that the assessment is comprehensive and relevant to the local market. The insights gained from this experiment will contribute to a better understanding of the requirements for successful graphic design practices in one of the world's most vibrant cities.</w:t>
      </w:r>
    </w:p>
    <w:p>
      <w:pPr>
        <w:pStyle w:val="BodyText"/>
      </w:pPr>
      <w:r>
        <w:rPr>
          <w:bCs/>
          <w:b/>
        </w:rPr>
        <w:t xml:space="preserve">Note:</w:t>
      </w:r>
      <w:r>
        <w:t xml:space="preserve"> </w:t>
      </w:r>
      <w:r>
        <w:t xml:space="preserve">This document is a template for an Experiment Protocol and should be customized according to specific organizational needs and legal requirements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Turkey Istanbul</dc:title>
  <dc:creator/>
  <dc:language>en</dc:language>
  <cp:keywords/>
  <dcterms:created xsi:type="dcterms:W3CDTF">2026-10-10T02:19:34Z</dcterms:created>
  <dcterms:modified xsi:type="dcterms:W3CDTF">2026-10-10T02:19:34Z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