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0" w:name="X15d169918ff2a000120dc6c46b13f71786978b0"/>
    <w:p>
      <w:pPr>
        <w:pStyle w:val="Heading1"/>
      </w:pPr>
      <w:r>
        <w:t xml:space="preserve">Experiment Protocol: Graphic Designer Performance in Zimbabwe Harare</w:t>
      </w:r>
    </w:p>
    <w:p>
      <w:pPr>
        <w:pStyle w:val="FirstParagraph"/>
      </w:pPr>
      <w:r>
        <w:rPr>
          <w:bCs/>
          <w:b/>
        </w:rPr>
        <w:t xml:space="preserve">Document ID:</w:t>
      </w:r>
      <w:r>
        <w:t xml:space="preserve"> </w:t>
      </w:r>
      <w:r>
        <w:t xml:space="preserve">EP-GD-ZW-2024-001</w:t>
      </w:r>
      <w:r>
        <w:br/>
      </w:r>
      <w:r>
        <w:rPr>
          <w:bCs/>
          <w:b/>
        </w:rPr>
        <w:t xml:space="preserve">Date:</w:t>
      </w:r>
      <w:r>
        <w:t xml:space="preserve"> </w:t>
      </w:r>
      <w:r>
        <w:t xml:space="preserve">October 26, 2024</w:t>
      </w:r>
      <w:r>
        <w:br/>
      </w:r>
      <w:r>
        <w:rPr>
          <w:bCs/>
          <w:b/>
        </w:rPr>
        <w:t xml:space="preserve">Location:</w:t>
      </w:r>
      <w:r>
        <w:t xml:space="preserve"> </w:t>
      </w:r>
      <w:r>
        <w:t xml:space="preserve">Harare, Zimbabwe</w:t>
      </w:r>
      <w:r>
        <w:br/>
      </w:r>
      <w:r>
        <w:rPr>
          <w:bCs/>
          <w:b/>
        </w:rPr>
        <w:t xml:space="preserve">Subject:</w:t>
      </w:r>
      <w:r>
        <w:t xml:space="preserve"> </w:t>
      </w:r>
      <w:r>
        <w:t xml:space="preserve">Graphic Designer Workflow and Output Quality Assessment</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efficiency, and creative output of a Graphic Designer operating within the specific socio-economic and technological context of Zimbabwe Harare. The primary objective is to determine how local infrastructure constraints, such as intermittent power supply and internet connectivity, impact the delivery timelines and quality of digital design assets.</w:t>
      </w:r>
    </w:p>
    <w:p>
      <w:pPr>
        <w:pStyle w:val="BodyText"/>
      </w:pPr>
      <w:r>
        <w:t xml:space="preserve">The study aims to establish a baseline for productivity metrics for Graphic Designers in Harare, providing data that can be used to optimize remote work policies, resource allocation, and client expectations within the Zimbabwean creative industry.</w:t>
      </w:r>
    </w:p>
    <w:bookmarkEnd w:id="21"/>
    <w:bookmarkStart w:id="22" w:name="scope-and-context"/>
    <w:p>
      <w:pPr>
        <w:pStyle w:val="Heading2"/>
      </w:pPr>
      <w:r>
        <w:t xml:space="preserve">2. Scope and Context</w:t>
      </w:r>
    </w:p>
    <w:p>
      <w:pPr>
        <w:pStyle w:val="FirstParagraph"/>
      </w:pPr>
      <w:r>
        <w:t xml:space="preserve">The experiment is strictly confined to the urban environment of Zimbabwe Harare. It acknowledges the unique challenges faced by professionals in this region, including:</w:t>
      </w:r>
    </w:p>
    <w:p>
      <w:pPr>
        <w:numPr>
          <w:ilvl w:val="0"/>
          <w:numId w:val="1001"/>
        </w:numPr>
        <w:pStyle w:val="Compact"/>
      </w:pPr>
      <w:r>
        <w:t xml:space="preserve">Load shedding schedules affecting workstation uptime.</w:t>
      </w:r>
    </w:p>
    <w:p>
      <w:pPr>
        <w:numPr>
          <w:ilvl w:val="0"/>
          <w:numId w:val="1001"/>
        </w:numPr>
        <w:pStyle w:val="Compact"/>
      </w:pPr>
      <w:r>
        <w:t xml:space="preserve">Variable internet service provider (ISP) reliability.</w:t>
      </w:r>
    </w:p>
    <w:p>
      <w:pPr>
        <w:numPr>
          <w:ilvl w:val="0"/>
          <w:numId w:val="1001"/>
        </w:numPr>
        <w:pStyle w:val="Compact"/>
      </w:pPr>
      <w:r>
        <w:t xml:space="preserve">Software licensing accessibility and hardware availability.</w:t>
      </w:r>
    </w:p>
    <w:p>
      <w:pPr>
        <w:pStyle w:val="FirstParagraph"/>
      </w:pPr>
      <w:r>
        <w:t xml:space="preserve">The Graphic Designer participant will be required to complete a series of standardized design tasks while logging environmental variables that affect their workflow.</w:t>
      </w:r>
    </w:p>
    <w:bookmarkEnd w:id="22"/>
    <w:bookmarkStart w:id="23" w:name="participant-criteria"/>
    <w:p>
      <w:pPr>
        <w:pStyle w:val="Heading2"/>
      </w:pPr>
      <w:r>
        <w:t xml:space="preserve">3. Participant Criteria</w:t>
      </w:r>
    </w:p>
    <w:p>
      <w:pPr>
        <w:pStyle w:val="FirstParagraph"/>
      </w:pPr>
      <w:r>
        <w:t xml:space="preserve">To ensure the validity of the Experiment Protocol, the Graphic Designer must meet the following criteria:</w:t>
      </w:r>
    </w:p>
    <w:p>
      <w:pPr>
        <w:numPr>
          <w:ilvl w:val="0"/>
          <w:numId w:val="1002"/>
        </w:numPr>
        <w:pStyle w:val="Compact"/>
      </w:pPr>
      <w:r>
        <w:t xml:space="preserve">Resident of Zimbabwe Harare for at least 12 months.</w:t>
      </w:r>
    </w:p>
    <w:p>
      <w:pPr>
        <w:numPr>
          <w:ilvl w:val="0"/>
          <w:numId w:val="1002"/>
        </w:numPr>
        <w:pStyle w:val="Compact"/>
      </w:pPr>
      <w:r>
        <w:t xml:space="preserve">Minimum of three years of professional experience in graphic design.</w:t>
      </w:r>
    </w:p>
    <w:p>
      <w:pPr>
        <w:numPr>
          <w:ilvl w:val="0"/>
          <w:numId w:val="1002"/>
        </w:numPr>
        <w:pStyle w:val="Compact"/>
      </w:pPr>
      <w:r>
        <w:t xml:space="preserve">Proficiency in Adobe Creative Cloud (Photoshop, Illustrator, InDesign) or equivalent industry-standard software.</w:t>
      </w:r>
    </w:p>
    <w:p>
      <w:pPr>
        <w:numPr>
          <w:ilvl w:val="0"/>
          <w:numId w:val="1002"/>
        </w:numPr>
        <w:pStyle w:val="Compact"/>
      </w:pPr>
      <w:r>
        <w:t xml:space="preserve">Access to a dedicated workstation with a minimum of 16GB RAM and a stable power backup solution (UPS or inverter).</w:t>
      </w:r>
    </w:p>
    <w:bookmarkEnd w:id="23"/>
    <w:bookmarkStart w:id="26" w:name="experimental-design"/>
    <w:p>
      <w:pPr>
        <w:pStyle w:val="Heading2"/>
      </w:pPr>
      <w:r>
        <w:t xml:space="preserve">4. Experimental Design</w:t>
      </w:r>
    </w:p>
    <w:bookmarkStart w:id="24" w:name="task-assignment"/>
    <w:p>
      <w:pPr>
        <w:pStyle w:val="Heading3"/>
      </w:pPr>
      <w:r>
        <w:t xml:space="preserve">4.1. Task Assignment</w:t>
      </w:r>
    </w:p>
    <w:p>
      <w:pPr>
        <w:pStyle w:val="FirstParagraph"/>
      </w:pPr>
      <w:r>
        <w:t xml:space="preserve">The Graphic Designer will be assigned three distinct tasks over a period of five business days. These tasks are designed to test different aspects of design capability: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Task ID</w:t>
            </w:r>
          </w:p>
        </w:tc>
        <w:tc>
          <w:tcPr/>
          <w:p>
            <w:pPr>
              <w:pStyle w:val="Compact"/>
              <w:jc w:val="left"/>
            </w:pPr>
            <w:r>
              <w:t xml:space="preserve">Description</w:t>
            </w:r>
          </w:p>
        </w:tc>
        <w:tc>
          <w:tcPr/>
          <w:p>
            <w:pPr>
              <w:pStyle w:val="Compact"/>
              <w:jc w:val="left"/>
            </w:pPr>
            <w:r>
              <w:t xml:space="preserve">Deliverable</w:t>
            </w:r>
          </w:p>
        </w:tc>
        <w:tc>
          <w:tcPr/>
          <w:p>
            <w:pPr>
              <w:pStyle w:val="Compact"/>
              <w:jc w:val="left"/>
            </w:pPr>
            <w:r>
              <w:t xml:space="preserve">Time Limit</w:t>
            </w:r>
          </w:p>
        </w:tc>
      </w:tr>
      <w:tr>
        <w:tc>
          <w:tcPr/>
          <w:p>
            <w:pPr>
              <w:pStyle w:val="Compact"/>
              <w:jc w:val="left"/>
            </w:pPr>
            <w:r>
              <w:t xml:space="preserve">T-01</w:t>
            </w:r>
          </w:p>
        </w:tc>
        <w:tc>
          <w:tcPr/>
          <w:p>
            <w:pPr>
              <w:pStyle w:val="Compact"/>
              <w:jc w:val="left"/>
            </w:pPr>
            <w:r>
              <w:t xml:space="preserve">Brand Identity Creation for a local Harare startup.</w:t>
            </w:r>
          </w:p>
        </w:tc>
        <w:tc>
          <w:tcPr/>
          <w:p>
            <w:pPr>
              <w:pStyle w:val="Compact"/>
              <w:jc w:val="left"/>
            </w:pPr>
            <w:r>
              <w:t xml:space="preserve">Logo, Color Palette, Typography Guide.</w:t>
            </w:r>
          </w:p>
        </w:tc>
        <w:tc>
          <w:tcPr/>
          <w:p>
            <w:pPr>
              <w:pStyle w:val="Compact"/>
              <w:jc w:val="left"/>
            </w:pPr>
            <w:r>
              <w:t xml:space="preserve">24 Hours</w:t>
            </w:r>
          </w:p>
        </w:tc>
      </w:tr>
      <w:tr>
        <w:tc>
          <w:tcPr/>
          <w:p>
            <w:pPr>
              <w:pStyle w:val="Compact"/>
              <w:jc w:val="left"/>
            </w:pPr>
            <w:r>
              <w:t xml:space="preserve">T-02</w:t>
            </w:r>
          </w:p>
        </w:tc>
        <w:tc>
          <w:tcPr/>
          <w:p>
            <w:pPr>
              <w:pStyle w:val="Compact"/>
              <w:jc w:val="left"/>
            </w:pPr>
            <w:r>
              <w:t xml:space="preserve">Social Media Campaign Assets (5 posts).</w:t>
            </w:r>
          </w:p>
        </w:tc>
        <w:tc>
          <w:tcPr/>
          <w:p>
            <w:pPr>
              <w:pStyle w:val="Compact"/>
              <w:jc w:val="left"/>
            </w:pPr>
            <w:r>
              <w:t xml:space="preserve">High-resolution JPEG/PNG files.</w:t>
            </w:r>
          </w:p>
        </w:tc>
        <w:tc>
          <w:tcPr/>
          <w:p>
            <w:pPr>
              <w:pStyle w:val="Compact"/>
              <w:jc w:val="left"/>
            </w:pPr>
            <w:r>
              <w:t xml:space="preserve">12 Hours</w:t>
            </w:r>
          </w:p>
        </w:tc>
      </w:tr>
      <w:tr>
        <w:tc>
          <w:tcPr/>
          <w:p>
            <w:pPr>
              <w:pStyle w:val="Compact"/>
              <w:jc w:val="left"/>
            </w:pPr>
            <w:r>
              <w:t xml:space="preserve">T-03</w:t>
            </w:r>
          </w:p>
        </w:tc>
        <w:tc>
          <w:tcPr/>
          <w:p>
            <w:pPr>
              <w:pStyle w:val="Compact"/>
              <w:jc w:val="left"/>
            </w:pPr>
            <w:r>
              <w:t xml:space="preserve">Print Layout for a Community Event Flyer.</w:t>
            </w:r>
          </w:p>
        </w:tc>
        <w:tc>
          <w:tcPr/>
          <w:p>
            <w:pPr>
              <w:pStyle w:val="Compact"/>
              <w:jc w:val="left"/>
            </w:pPr>
            <w:r>
              <w:t xml:space="preserve">Print-ready PDF with bleed marks.</w:t>
            </w:r>
          </w:p>
        </w:tc>
        <w:tc>
          <w:tcPr/>
          <w:p>
            <w:pPr>
              <w:pStyle w:val="Compact"/>
              <w:jc w:val="left"/>
            </w:pPr>
            <w:r>
              <w:t xml:space="preserve">8 Hours</w:t>
            </w:r>
          </w:p>
        </w:tc>
      </w:tr>
    </w:tbl>
    <w:bookmarkEnd w:id="24"/>
    <w:bookmarkStart w:id="25" w:name="data-collection-methods"/>
    <w:p>
      <w:pPr>
        <w:pStyle w:val="Heading3"/>
      </w:pPr>
      <w:r>
        <w:t xml:space="preserve">4.2. Data Collection Methods</w:t>
      </w:r>
    </w:p>
    <w:p>
      <w:pPr>
        <w:pStyle w:val="FirstParagraph"/>
      </w:pPr>
      <w:r>
        <w:t xml:space="preserve">Data will be collected through the following mechanisms:</w:t>
      </w:r>
    </w:p>
    <w:p>
      <w:pPr>
        <w:numPr>
          <w:ilvl w:val="0"/>
          <w:numId w:val="1003"/>
        </w:numPr>
        <w:pStyle w:val="Compact"/>
      </w:pPr>
      <w:r>
        <w:rPr>
          <w:bCs/>
          <w:b/>
        </w:rPr>
        <w:t xml:space="preserve">Time Tracking Software:</w:t>
      </w:r>
      <w:r>
        <w:t xml:space="preserve"> </w:t>
      </w:r>
      <w:r>
        <w:t xml:space="preserve">To record active working hours versus idle time.</w:t>
      </w:r>
    </w:p>
    <w:p>
      <w:pPr>
        <w:numPr>
          <w:ilvl w:val="0"/>
          <w:numId w:val="1003"/>
        </w:numPr>
        <w:pStyle w:val="Compact"/>
      </w:pPr>
      <w:r>
        <w:rPr>
          <w:bCs/>
          <w:b/>
        </w:rPr>
        <w:t xml:space="preserve">Environmental Log:</w:t>
      </w:r>
      <w:r>
        <w:t xml:space="preserve"> </w:t>
      </w:r>
      <w:r>
        <w:t xml:space="preserve">The Graphic Designer must manually log instances of power outages or internet disconnection, noting the duration and impact on the workflow.</w:t>
      </w:r>
    </w:p>
    <w:p>
      <w:pPr>
        <w:numPr>
          <w:ilvl w:val="0"/>
          <w:numId w:val="1003"/>
        </w:numPr>
        <w:pStyle w:val="Compact"/>
      </w:pPr>
      <w:r>
        <w:rPr>
          <w:bCs/>
          <w:b/>
        </w:rPr>
        <w:t xml:space="preserve">Version Control:</w:t>
      </w:r>
      <w:r>
        <w:t xml:space="preserve"> </w:t>
      </w:r>
      <w:r>
        <w:t xml:space="preserve">All design files must be saved with timestamps to track iteration speed.</w:t>
      </w:r>
    </w:p>
    <w:bookmarkEnd w:id="25"/>
    <w:bookmarkEnd w:id="26"/>
    <w:bookmarkStart w:id="30" w:name="procedure"/>
    <w:p>
      <w:pPr>
        <w:pStyle w:val="Heading2"/>
      </w:pPr>
      <w:r>
        <w:t xml:space="preserve">5. Procedure</w:t>
      </w:r>
    </w:p>
    <w:bookmarkStart w:id="27" w:name="preparation-phase"/>
    <w:p>
      <w:pPr>
        <w:pStyle w:val="Heading3"/>
      </w:pPr>
      <w:r>
        <w:t xml:space="preserve">5.1. Preparation Phase</w:t>
      </w:r>
    </w:p>
    <w:p>
      <w:pPr>
        <w:pStyle w:val="FirstParagraph"/>
      </w:pPr>
      <w:r>
        <w:t xml:space="preserve">Before the experiment begins, the Graphic Designer will undergo a calibration session. This involves setting up the time-tracking software and verifying that the hardware meets the minimum requirements. The participant will be briefed on the specific branding guidelines for the fictional Harare-based clients used in the tasks.</w:t>
      </w:r>
    </w:p>
    <w:bookmarkEnd w:id="27"/>
    <w:bookmarkStart w:id="28" w:name="execution-phase"/>
    <w:p>
      <w:pPr>
        <w:pStyle w:val="Heading3"/>
      </w:pPr>
      <w:r>
        <w:t xml:space="preserve">5.2. Execution Phase</w:t>
      </w:r>
    </w:p>
    <w:p>
      <w:pPr>
        <w:pStyle w:val="FirstParagraph"/>
      </w:pPr>
      <w:r>
        <w:t xml:space="preserve">The experiment will run for five consecutive days. The Graphic Designer is expected to work standard business hours (08:00 to 17:00 CAT). However, flexibility is allowed to accommodate load shedding schedules, provided that the total hours worked meet the task requirements. The participant must communicate any significant disruptions to the research team immediately.</w:t>
      </w:r>
    </w:p>
    <w:bookmarkEnd w:id="28"/>
    <w:bookmarkStart w:id="29" w:name="submission-phase"/>
    <w:p>
      <w:pPr>
        <w:pStyle w:val="Heading3"/>
      </w:pPr>
      <w:r>
        <w:t xml:space="preserve">5.3. Submission Phase</w:t>
      </w:r>
    </w:p>
    <w:p>
      <w:pPr>
        <w:pStyle w:val="FirstParagraph"/>
      </w:pPr>
      <w:r>
        <w:t xml:space="preserve">All deliverables must be uploaded to a secure cloud storage platform accessible from Zimbabwe Harare. The files must be organized according to the Task ID system. Alongside the design files, the participant must submit the Environmental Log detailing any infrastructure challenges encountered.</w:t>
      </w:r>
    </w:p>
    <w:bookmarkEnd w:id="29"/>
    <w:bookmarkEnd w:id="30"/>
    <w:bookmarkStart w:id="31" w:name="evaluation-metrics"/>
    <w:p>
      <w:pPr>
        <w:pStyle w:val="Heading2"/>
      </w:pPr>
      <w:r>
        <w:t xml:space="preserve">6. Evaluation Metrics</w:t>
      </w:r>
    </w:p>
    <w:p>
      <w:pPr>
        <w:pStyle w:val="FirstParagraph"/>
      </w:pPr>
      <w:r>
        <w:t xml:space="preserve">The performance of the Graphic Designer will be evaluated based on the following key performance indicators (KPIs):</w:t>
      </w:r>
    </w:p>
    <w:p>
      <w:pPr>
        <w:numPr>
          <w:ilvl w:val="0"/>
          <w:numId w:val="1004"/>
        </w:numPr>
        <w:pStyle w:val="Compact"/>
      </w:pPr>
      <w:r>
        <w:rPr>
          <w:bCs/>
          <w:b/>
        </w:rPr>
        <w:t xml:space="preserve">Quality Score:</w:t>
      </w:r>
      <w:r>
        <w:t xml:space="preserve"> </w:t>
      </w:r>
      <w:r>
        <w:t xml:space="preserve">Assessed by a panel of three senior designers based on creativity, adherence to brief, and technical execution.</w:t>
      </w:r>
    </w:p>
    <w:p>
      <w:pPr>
        <w:numPr>
          <w:ilvl w:val="0"/>
          <w:numId w:val="1004"/>
        </w:numPr>
        <w:pStyle w:val="Compact"/>
      </w:pPr>
      <w:r>
        <w:rPr>
          <w:bCs/>
          <w:b/>
        </w:rPr>
        <w:t xml:space="preserve">Efficiency Ratio:</w:t>
      </w:r>
      <w:r>
        <w:t xml:space="preserve"> </w:t>
      </w:r>
      <w:r>
        <w:t xml:space="preserve">Calculated as (Total Task Time) / (Active Design Time). A higher ratio indicates more interruptions or inefficiencies.</w:t>
      </w:r>
    </w:p>
    <w:p>
      <w:pPr>
        <w:numPr>
          <w:ilvl w:val="0"/>
          <w:numId w:val="1004"/>
        </w:numPr>
        <w:pStyle w:val="Compact"/>
      </w:pPr>
      <w:r>
        <w:rPr>
          <w:bCs/>
          <w:b/>
        </w:rPr>
        <w:t xml:space="preserve">Resilience Index:</w:t>
      </w:r>
      <w:r>
        <w:t xml:space="preserve"> </w:t>
      </w:r>
      <w:r>
        <w:t xml:space="preserve">A qualitative measure of how effectively the Graphic Designer adapted to power or internet outages without compromising the final deadline.</w:t>
      </w:r>
    </w:p>
    <w:bookmarkEnd w:id="31"/>
    <w:bookmarkStart w:id="32" w:name="ethical-considerations-and-safety"/>
    <w:p>
      <w:pPr>
        <w:pStyle w:val="Heading2"/>
      </w:pPr>
      <w:r>
        <w:t xml:space="preserve">7. Ethical Considerations and Safety</w:t>
      </w:r>
    </w:p>
    <w:p>
      <w:pPr>
        <w:pStyle w:val="FirstParagraph"/>
      </w:pPr>
      <w:r>
        <w:t xml:space="preserve">This Experiment Protocol adheres to ethical standards for human subject research. The Graphic Designer will provide informed consent before participation. All personal data collected will be anonymized. The study ensures that the workload is reasonable and does not pose a risk to the participant's health or well-being. Special attention is paid to the safety of the participant's equipment during power fluctuations common in Zimbabwe Harare.</w:t>
      </w:r>
    </w:p>
    <w:bookmarkEnd w:id="32"/>
    <w:bookmarkStart w:id="33" w:name="conclusion"/>
    <w:p>
      <w:pPr>
        <w:pStyle w:val="Heading2"/>
      </w:pPr>
      <w:r>
        <w:t xml:space="preserve">8. Conclusion</w:t>
      </w:r>
    </w:p>
    <w:p>
      <w:pPr>
        <w:pStyle w:val="FirstParagraph"/>
      </w:pPr>
      <w:r>
        <w:t xml:space="preserve">This document serves as the definitive guide for conducting the Graphic Designer performance experiment in Zimbabwe Harare. By following this Experiment Protocol, researchers can gather robust data on the realities of creative work in this specific geographic and economic context. The findings will contribute to a better understanding of how to support digital professionals in emerging markets.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Zimbabwe Harare</dc:title>
  <dc:creator/>
  <dc:language>en</dc:language>
  <cp:keywords/>
  <dcterms:created xsi:type="dcterms:W3CDTF">2026-10-10T05:07:00Z</dcterms:created>
  <dcterms:modified xsi:type="dcterms:W3CDTF">2026-10-10T05:07:00Z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