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Argentina</w:t>
      </w:r>
      <w:r>
        <w:t xml:space="preserve"> </w:t>
      </w:r>
      <w:r>
        <w:t xml:space="preserve">Buenos</w:t>
      </w:r>
      <w:r>
        <w:t xml:space="preserve"> </w:t>
      </w:r>
      <w:r>
        <w:t xml:space="preserve">Aires</w:t>
      </w:r>
    </w:p>
    <w:bookmarkStart w:id="39" w:name="Xe7a125f8d02c0f61efad9f0fb1638a8bd515092"/>
    <w:p>
      <w:pPr>
        <w:pStyle w:val="Heading1"/>
      </w:pPr>
      <w:r>
        <w:t xml:space="preserve">Experiment Protocol: Hairdresser Service Quality Assessment in Argentina Buenos Aires</w:t>
      </w:r>
    </w:p>
    <w:bookmarkStart w:id="20" w:name="introduction-and-background"/>
    <w:p>
      <w:pPr>
        <w:pStyle w:val="Heading2"/>
      </w:pPr>
      <w:r>
        <w:t xml:space="preserve">1. Introduction and Background</w:t>
      </w:r>
    </w:p>
    <w:p>
      <w:pPr>
        <w:pStyle w:val="FirstParagraph"/>
      </w:pPr>
      <w:r>
        <w:t xml:space="preserve">The beauty and personal care industry in Argentina Buenos Aires represents a significant economic sector with high consumer expectations. Hairdressers in this metropolitan area operate within a unique cultural and economic context characterized by diverse client demographics, fluctuating economic conditions, and strong aesthetic traditions. This Experiment Protocol outlines a structured methodology to evaluate the quality, consistency, and customer satisfaction levels associated with hairdresser services across various neighborhoods in Argentina Buenos Aires.</w:t>
      </w:r>
    </w:p>
    <w:p>
      <w:pPr>
        <w:pStyle w:val="BodyText"/>
      </w:pPr>
      <w:r>
        <w:t xml:space="preserve">The primary objective of this study is to establish measurable standards for hairdresser performance while considering local market dynamics, pricing structures, and consumer behavior patterns specific to Argentina Buenos Aires.</w:t>
      </w:r>
    </w:p>
    <w:bookmarkEnd w:id="20"/>
    <w:bookmarkStart w:id="23" w:name="research-objectives"/>
    <w:p>
      <w:pPr>
        <w:pStyle w:val="Heading2"/>
      </w:pPr>
      <w:r>
        <w:t xml:space="preserve">2. Research Objectives</w:t>
      </w:r>
    </w:p>
    <w:bookmarkStart w:id="21" w:name="primary-objectives"/>
    <w:p>
      <w:pPr>
        <w:pStyle w:val="Heading3"/>
      </w:pPr>
      <w:r>
        <w:t xml:space="preserve">2.1 Primary Objectives</w:t>
      </w:r>
    </w:p>
    <w:p>
      <w:pPr>
        <w:numPr>
          <w:ilvl w:val="0"/>
          <w:numId w:val="1001"/>
        </w:numPr>
        <w:pStyle w:val="Compact"/>
      </w:pPr>
      <w:r>
        <w:t xml:space="preserve">To assess the technical competency of hairdressers across different price segments in Argentina Buenos Aires.</w:t>
      </w:r>
    </w:p>
    <w:p>
      <w:pPr>
        <w:numPr>
          <w:ilvl w:val="0"/>
          <w:numId w:val="1001"/>
        </w:numPr>
        <w:pStyle w:val="Compact"/>
      </w:pPr>
      <w:r>
        <w:t xml:space="preserve">To evaluate customer satisfaction levels regarding hairdresser services in various districts of the city.</w:t>
      </w:r>
    </w:p>
    <w:p>
      <w:pPr>
        <w:numPr>
          <w:ilvl w:val="0"/>
          <w:numId w:val="1001"/>
        </w:numPr>
        <w:pStyle w:val="Compact"/>
      </w:pPr>
      <w:r>
        <w:t xml:space="preserve">To identify correlations between service quality, pricing, and client retention rates.</w:t>
      </w:r>
    </w:p>
    <w:bookmarkEnd w:id="21"/>
    <w:bookmarkStart w:id="22" w:name="secondary-objectives"/>
    <w:p>
      <w:pPr>
        <w:pStyle w:val="Heading3"/>
      </w:pPr>
      <w:r>
        <w:t xml:space="preserve">2.2 Secondary Objectives</w:t>
      </w:r>
    </w:p>
    <w:p>
      <w:pPr>
        <w:numPr>
          <w:ilvl w:val="0"/>
          <w:numId w:val="1002"/>
        </w:numPr>
        <w:pStyle w:val="Compact"/>
      </w:pPr>
      <w:r>
        <w:t xml:space="preserve">To analyze the impact of economic fluctuations on hairdresser service offerings and quality standards.</w:t>
      </w:r>
    </w:p>
    <w:p>
      <w:pPr>
        <w:numPr>
          <w:ilvl w:val="0"/>
          <w:numId w:val="1002"/>
        </w:numPr>
        <w:pStyle w:val="Compact"/>
      </w:pPr>
      <w:r>
        <w:t xml:space="preserve">To document regional variations in service expectations across different neighborhoods of Argentina Buenos Aires.</w:t>
      </w:r>
    </w:p>
    <w:p>
      <w:pPr>
        <w:numPr>
          <w:ilvl w:val="0"/>
          <w:numId w:val="1002"/>
        </w:numPr>
        <w:pStyle w:val="Compact"/>
      </w:pPr>
      <w:r>
        <w:t xml:space="preserve">To develop a standardized evaluation framework applicable to the local hairdresser industry.</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Protocol employs a mixed-methods approach combining quantitative surveys, qualitative interviews, and direct service observations. The study will be conducted over a six-month period across twelve selected neighborhoods in Argentina Buenos Aires, ensuring representation from diverse socioeconomic areas including Palermo, Recoleta, Belgrano, San Telmo, La Boca, and Flores.</w:t>
      </w:r>
    </w:p>
    <w:bookmarkEnd w:id="24"/>
    <w:bookmarkStart w:id="25" w:name="sample-selection"/>
    <w:p>
      <w:pPr>
        <w:pStyle w:val="Heading3"/>
      </w:pPr>
      <w:r>
        <w:t xml:space="preserve">3.2 Sample Selection</w:t>
      </w:r>
    </w:p>
    <w:p>
      <w:pPr>
        <w:pStyle w:val="FirstParagraph"/>
      </w:pPr>
      <w:r>
        <w:t xml:space="preserve">The sample will include 120 hairdressers operating in salons of varying categories (budget, mid-range, and premium). Each hairdresser will be evaluated through multiple service sessions involving trained evaluators and real clients. The client sample will comprise 600 individuals representing different age groups, genders, and socioeconomic backgrounds typical of Argentina Buenos Aires demographics.</w:t>
      </w:r>
    </w:p>
    <w:bookmarkEnd w:id="25"/>
    <w:bookmarkStart w:id="26" w:name="data-collection-instruments"/>
    <w:p>
      <w:pPr>
        <w:pStyle w:val="Heading3"/>
      </w:pPr>
      <w:r>
        <w:t xml:space="preserve">3.3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Service Quality Checklist</w:t>
            </w:r>
          </w:p>
        </w:tc>
        <w:tc>
          <w:tcPr/>
          <w:p>
            <w:pPr>
              <w:pStyle w:val="Compact"/>
              <w:jc w:val="left"/>
            </w:pPr>
            <w:r>
              <w:t xml:space="preserve">Standardized evaluation form assessing technical skills, hygiene, and professionalism</w:t>
            </w:r>
          </w:p>
        </w:tc>
        <w:tc>
          <w:tcPr/>
          <w:p>
            <w:pPr>
              <w:pStyle w:val="Compact"/>
              <w:jc w:val="left"/>
            </w:pPr>
            <w:r>
              <w:t xml:space="preserve">Per service session</w:t>
            </w:r>
          </w:p>
        </w:tc>
      </w:tr>
      <w:tr>
        <w:tc>
          <w:tcPr/>
          <w:p>
            <w:pPr>
              <w:pStyle w:val="Compact"/>
              <w:jc w:val="left"/>
            </w:pPr>
            <w:r>
              <w:t xml:space="preserve">Client Satisfaction Survey</w:t>
            </w:r>
          </w:p>
        </w:tc>
        <w:tc>
          <w:tcPr/>
          <w:p>
            <w:pPr>
              <w:pStyle w:val="Compact"/>
              <w:jc w:val="left"/>
            </w:pPr>
            <w:r>
              <w:t xml:space="preserve">Post-service questionnaire measuring satisfaction across multiple dimensions</w:t>
            </w:r>
          </w:p>
        </w:tc>
        <w:tc>
          <w:tcPr/>
          <w:p>
            <w:pPr>
              <w:pStyle w:val="Compact"/>
              <w:jc w:val="left"/>
            </w:pPr>
            <w:r>
              <w:t xml:space="preserve">After each service</w:t>
            </w:r>
          </w:p>
        </w:tc>
      </w:tr>
      <w:tr>
        <w:tc>
          <w:tcPr/>
          <w:p>
            <w:pPr>
              <w:pStyle w:val="Compact"/>
              <w:jc w:val="left"/>
            </w:pPr>
            <w:r>
              <w:t xml:space="preserve">Hairdresser Interview</w:t>
            </w:r>
          </w:p>
        </w:tc>
        <w:tc>
          <w:tcPr/>
          <w:p>
            <w:pPr>
              <w:pStyle w:val="Compact"/>
              <w:jc w:val="left"/>
            </w:pPr>
            <w:r>
              <w:t xml:space="preserve">Semi-structured interview exploring training, challenges, and market perceptions</w:t>
            </w:r>
          </w:p>
        </w:tc>
        <w:tc>
          <w:tcPr/>
          <w:p>
            <w:pPr>
              <w:pStyle w:val="Compact"/>
              <w:jc w:val="left"/>
            </w:pPr>
            <w:r>
              <w:t xml:space="preserve">Once per participant</w:t>
            </w:r>
          </w:p>
        </w:tc>
      </w:tr>
      <w:tr>
        <w:tc>
          <w:tcPr/>
          <w:p>
            <w:pPr>
              <w:pStyle w:val="Compact"/>
              <w:jc w:val="left"/>
            </w:pPr>
            <w:r>
              <w:t xml:space="preserve">Observation Log</w:t>
            </w:r>
          </w:p>
        </w:tc>
        <w:tc>
          <w:tcPr/>
          <w:p>
            <w:pPr>
              <w:pStyle w:val="Compact"/>
              <w:jc w:val="left"/>
            </w:pPr>
            <w:r>
              <w:t xml:space="preserve">Trained observer documentation of service delivery and client interactions</w:t>
            </w:r>
          </w:p>
        </w:tc>
        <w:tc>
          <w:tcPr/>
          <w:p>
            <w:pPr>
              <w:pStyle w:val="Compact"/>
              <w:jc w:val="left"/>
            </w:pPr>
            <w:r>
              <w:t xml:space="preserve">During service sessions</w:t>
            </w:r>
          </w:p>
        </w:tc>
      </w:tr>
    </w:tbl>
    <w:bookmarkEnd w:id="26"/>
    <w:bookmarkEnd w:id="27"/>
    <w:bookmarkStart w:id="31" w:name="evaluation-criteria"/>
    <w:p>
      <w:pPr>
        <w:pStyle w:val="Heading2"/>
      </w:pPr>
      <w:r>
        <w:t xml:space="preserve">4. Evaluation Criteria</w:t>
      </w:r>
    </w:p>
    <w:bookmarkStart w:id="28" w:name="technical-competency-assessment"/>
    <w:p>
      <w:pPr>
        <w:pStyle w:val="Heading3"/>
      </w:pPr>
      <w:r>
        <w:t xml:space="preserve">4.1 Technical Competency Assessment</w:t>
      </w:r>
    </w:p>
    <w:p>
      <w:pPr>
        <w:pStyle w:val="FirstParagraph"/>
      </w:pPr>
      <w:r>
        <w:t xml:space="preserve">Each hairdresser will be evaluated on specific technical skills relevant to the services provided in Argentina Buenos Aires market, including haircutting precision, coloring accuracy, styling techniques, and knowledge of current trends. Evaluations will consider the appropriateness of techniques for different hair types common in the local population.</w:t>
      </w:r>
    </w:p>
    <w:bookmarkEnd w:id="28"/>
    <w:bookmarkStart w:id="29" w:name="service-quality-dimensions"/>
    <w:p>
      <w:pPr>
        <w:pStyle w:val="Heading3"/>
      </w:pPr>
      <w:r>
        <w:t xml:space="preserve">4.2 Service Quality Dimensions</w:t>
      </w:r>
    </w:p>
    <w:p>
      <w:pPr>
        <w:numPr>
          <w:ilvl w:val="0"/>
          <w:numId w:val="1003"/>
        </w:numPr>
        <w:pStyle w:val="Compact"/>
      </w:pPr>
      <w:r>
        <w:rPr>
          <w:bCs/>
          <w:b/>
        </w:rPr>
        <w:t xml:space="preserve">Hygiene and Safety:</w:t>
      </w:r>
      <w:r>
        <w:t xml:space="preserve"> </w:t>
      </w:r>
      <w:r>
        <w:t xml:space="preserve">Adherence to sanitation protocols, tool sterilization, and workspace cleanliness.</w:t>
      </w:r>
    </w:p>
    <w:p>
      <w:pPr>
        <w:numPr>
          <w:ilvl w:val="0"/>
          <w:numId w:val="1003"/>
        </w:numPr>
        <w:pStyle w:val="Compact"/>
      </w:pPr>
      <w:r>
        <w:rPr>
          <w:bCs/>
          <w:b/>
        </w:rPr>
        <w:t xml:space="preserve">Client Consultation:</w:t>
      </w:r>
      <w:r>
        <w:t xml:space="preserve"> </w:t>
      </w:r>
      <w:r>
        <w:t xml:space="preserve">Quality of initial assessment, listening skills, and recommendation appropriateness.</w:t>
      </w:r>
    </w:p>
    <w:p>
      <w:pPr>
        <w:numPr>
          <w:ilvl w:val="0"/>
          <w:numId w:val="1003"/>
        </w:numPr>
        <w:pStyle w:val="Compact"/>
      </w:pPr>
      <w:r>
        <w:rPr>
          <w:bCs/>
          <w:b/>
        </w:rPr>
        <w:t xml:space="preserve">Technical Execution:</w:t>
      </w:r>
      <w:r>
        <w:t xml:space="preserve"> </w:t>
      </w:r>
      <w:r>
        <w:t xml:space="preserve">Precision, consistency, and skill level in service delivery.</w:t>
      </w:r>
    </w:p>
    <w:p>
      <w:pPr>
        <w:numPr>
          <w:ilvl w:val="0"/>
          <w:numId w:val="1003"/>
        </w:numPr>
        <w:pStyle w:val="Compact"/>
      </w:pPr>
      <w:r>
        <w:rPr>
          <w:bCs/>
          <w:b/>
        </w:rPr>
        <w:t xml:space="preserve">Time Management:</w:t>
      </w:r>
      <w:r>
        <w:t xml:space="preserve"> </w:t>
      </w:r>
      <w:r>
        <w:t xml:space="preserve">Efficiency while maintaining quality standards.</w:t>
      </w:r>
    </w:p>
    <w:p>
      <w:pPr>
        <w:numPr>
          <w:ilvl w:val="0"/>
          <w:numId w:val="1003"/>
        </w:numPr>
        <w:pStyle w:val="Compact"/>
      </w:pPr>
      <w:r>
        <w:rPr>
          <w:bCs/>
          <w:b/>
        </w:rPr>
        <w:t xml:space="preserve">Professional Communication:</w:t>
      </w:r>
      <w:r>
        <w:t xml:space="preserve"> </w:t>
      </w:r>
      <w:r>
        <w:t xml:space="preserve">Clarity, courtesy, and cultural sensitivity in client interactions.</w:t>
      </w:r>
    </w:p>
    <w:bookmarkEnd w:id="29"/>
    <w:bookmarkStart w:id="30" w:name="economic-context-considerations"/>
    <w:p>
      <w:pPr>
        <w:pStyle w:val="Heading3"/>
      </w:pPr>
      <w:r>
        <w:t xml:space="preserve">4.3 Economic Context Considerations</w:t>
      </w:r>
    </w:p>
    <w:p>
      <w:pPr>
        <w:pStyle w:val="FirstParagraph"/>
      </w:pPr>
      <w:r>
        <w:t xml:space="preserve">Given the unique economic environment of Argentina Buenos Aires, the protocol includes assessment of value perception, pricing transparency, and adaptability to economic constraints. Hairdressers will be evaluated on their ability to maintain quality standards while offering flexible pricing options and product recommendations appropriate to varying client budgets.</w:t>
      </w:r>
    </w:p>
    <w:bookmarkEnd w:id="30"/>
    <w:bookmarkEnd w:id="31"/>
    <w:bookmarkStart w:id="32" w:name="ethical-considerations"/>
    <w:p>
      <w:pPr>
        <w:pStyle w:val="Heading2"/>
      </w:pPr>
      <w:r>
        <w:t xml:space="preserve">5. Ethical Considerations</w:t>
      </w:r>
    </w:p>
    <w:p>
      <w:pPr>
        <w:pStyle w:val="FirstParagraph"/>
      </w:pPr>
      <w:r>
        <w:t xml:space="preserve">This Experiment Protocol adheres to ethical research standards applicable in Argentina Buenos Aires. All participants, including hairdressers and clients, will provide informed consent before participation. Confidentiality of personal information and business data will be maintained throughout the study. The research has been designed to minimize disruption to normal salon operations and to ensure that evaluation processes do not compromise client safety or comfort.</w:t>
      </w:r>
    </w:p>
    <w:p>
      <w:pPr>
        <w:pStyle w:val="BodyText"/>
      </w:pPr>
      <w:r>
        <w:t xml:space="preserve">Special attention will be given to cultural sensitivity, respecting local customs and professional norms within the Argentina Buenos Aires hairdresser community. All evaluators will receive training on cultural competence and unbiased assessment practices.</w:t>
      </w:r>
    </w:p>
    <w:bookmarkEnd w:id="32"/>
    <w:bookmarkStart w:id="36" w:name="data-analysis-plan"/>
    <w:p>
      <w:pPr>
        <w:pStyle w:val="Heading2"/>
      </w:pPr>
      <w:r>
        <w:t xml:space="preserve">6. Data Analysis Plan</w:t>
      </w:r>
    </w:p>
    <w:bookmarkStart w:id="33" w:name="quantitative-analysis"/>
    <w:p>
      <w:pPr>
        <w:pStyle w:val="Heading3"/>
      </w:pPr>
      <w:r>
        <w:t xml:space="preserve">6.1 Quantitative Analysis</w:t>
      </w:r>
    </w:p>
    <w:p>
      <w:pPr>
        <w:pStyle w:val="FirstParagraph"/>
      </w:pPr>
      <w:r>
        <w:t xml:space="preserve">Numerical data from service quality checklists and satisfaction surveys will be analyzed using statistical methods including descriptive statistics, correlation analysis, and regression modeling. The analysis will identify patterns in service quality across different neighborhoods, price segments, and hairdresser experience levels within Argentina Buenos Aires.</w:t>
      </w:r>
    </w:p>
    <w:bookmarkEnd w:id="33"/>
    <w:bookmarkStart w:id="34" w:name="qualitative-analysis"/>
    <w:p>
      <w:pPr>
        <w:pStyle w:val="Heading3"/>
      </w:pPr>
      <w:r>
        <w:t xml:space="preserve">6.2 Qualitative Analysis</w:t>
      </w:r>
    </w:p>
    <w:p>
      <w:pPr>
        <w:pStyle w:val="FirstParagraph"/>
      </w:pPr>
      <w:r>
        <w:t xml:space="preserve">Interview transcripts and open-ended survey responses will undergo thematic analysis to identify recurring patterns, challenges, and opportunities within the hairdresser profession in Argentina Buenos Aires. This analysis will provide contextual understanding of quantitative findings and reveal insights into local market dynamics.</w:t>
      </w:r>
    </w:p>
    <w:bookmarkEnd w:id="34"/>
    <w:bookmarkStart w:id="35" w:name="integration-of-findings"/>
    <w:p>
      <w:pPr>
        <w:pStyle w:val="Heading3"/>
      </w:pPr>
      <w:r>
        <w:t xml:space="preserve">6.3 Integration of Findings</w:t>
      </w:r>
    </w:p>
    <w:p>
      <w:pPr>
        <w:pStyle w:val="FirstParagraph"/>
      </w:pPr>
      <w:r>
        <w:t xml:space="preserve">Quantitative and qualitative data will be integrated to develop comprehensive conclusions about hairdresser service quality in Argentina Buenos Aires. The analysis will produce actionable recommendations for industry stakeholders, including training institutions, salon owners, and regulatory bodies.</w:t>
      </w:r>
    </w:p>
    <w:bookmarkEnd w:id="35"/>
    <w:bookmarkEnd w:id="36"/>
    <w:bookmarkStart w:id="37"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Instrument development, evaluator training, participant recruitment</w:t>
            </w:r>
          </w:p>
        </w:tc>
      </w:tr>
      <w:tr>
        <w:tc>
          <w:tcPr/>
          <w:p>
            <w:pPr>
              <w:pStyle w:val="Compact"/>
              <w:jc w:val="left"/>
            </w:pPr>
            <w:r>
              <w:t xml:space="preserve">Data Collection</w:t>
            </w:r>
          </w:p>
        </w:tc>
        <w:tc>
          <w:tcPr/>
          <w:p>
            <w:pPr>
              <w:pStyle w:val="Compact"/>
              <w:jc w:val="left"/>
            </w:pPr>
            <w:r>
              <w:t xml:space="preserve">Months 2-5</w:t>
            </w:r>
          </w:p>
        </w:tc>
        <w:tc>
          <w:tcPr/>
          <w:p>
            <w:pPr>
              <w:pStyle w:val="Compact"/>
              <w:jc w:val="left"/>
            </w:pPr>
            <w:r>
              <w:t xml:space="preserve">Service evaluations, surveys, interviews across Argentina Buenos Aires</w:t>
            </w:r>
          </w:p>
        </w:tc>
      </w:tr>
      <w:tr>
        <w:tc>
          <w:tcPr/>
          <w:p>
            <w:pPr>
              <w:pStyle w:val="Compact"/>
              <w:jc w:val="left"/>
            </w:pPr>
            <w:r>
              <w:t xml:space="preserve">Analysis</w:t>
            </w:r>
          </w:p>
        </w:tc>
        <w:tc>
          <w:tcPr/>
          <w:p>
            <w:pPr>
              <w:pStyle w:val="Compact"/>
              <w:jc w:val="left"/>
            </w:pPr>
            <w:r>
              <w:t xml:space="preserve">Month 6</w:t>
            </w:r>
          </w:p>
        </w:tc>
        <w:tc>
          <w:tcPr/>
          <w:p>
            <w:pPr>
              <w:pStyle w:val="Compact"/>
              <w:jc w:val="left"/>
            </w:pPr>
            <w:r>
              <w:t xml:space="preserve">Data processing, statistical analysis, thematic coding</w:t>
            </w:r>
          </w:p>
        </w:tc>
      </w:tr>
      <w:tr>
        <w:tc>
          <w:tcPr/>
          <w:p>
            <w:pPr>
              <w:pStyle w:val="Compact"/>
              <w:jc w:val="left"/>
            </w:pPr>
            <w:r>
              <w:t xml:space="preserve">Reporting</w:t>
            </w:r>
          </w:p>
        </w:tc>
        <w:tc>
          <w:tcPr/>
          <w:p>
            <w:pPr>
              <w:pStyle w:val="Compact"/>
              <w:jc w:val="left"/>
            </w:pPr>
            <w:r>
              <w:t xml:space="preserve">Month 7</w:t>
            </w:r>
          </w:p>
        </w:tc>
        <w:tc>
          <w:tcPr/>
          <w:p>
            <w:pPr>
              <w:pStyle w:val="Compact"/>
              <w:jc w:val="left"/>
            </w:pPr>
            <w:r>
              <w:t xml:space="preserve">Report preparation, stakeholder presentations, recommendations</w:t>
            </w:r>
          </w:p>
        </w:tc>
      </w:tr>
    </w:tbl>
    <w:bookmarkEnd w:id="37"/>
    <w:bookmarkStart w:id="38" w:name="expected-outcomes-and-applications"/>
    <w:p>
      <w:pPr>
        <w:pStyle w:val="Heading2"/>
      </w:pPr>
      <w:r>
        <w:t xml:space="preserve">8. Expected Outcomes and Applications</w:t>
      </w:r>
    </w:p>
    <w:p>
      <w:pPr>
        <w:pStyle w:val="FirstParagraph"/>
      </w:pPr>
      <w:r>
        <w:t xml:space="preserve">This Experiment Protocol is designed to produce evidence-based insights into hairdresser service quality within the specific context of Argentina Buenos Aires. Expected outcomes include a validated assessment framework, identification of best practices, and recommendations for professional development programs tailored to local needs. The findings will benefit consumers seeking quality services, hairdressers seeking to improve their practices, and industry organizations developing standards and training programs.</w:t>
      </w:r>
    </w:p>
    <w:p>
      <w:pPr>
        <w:pStyle w:val="BodyText"/>
      </w:pPr>
      <w:r>
        <w:t xml:space="preserve">By addressing the unique characteristics of the Argentina Buenos Aires market, this study will contribute valuable knowledge to both local industry development and broader understanding of service quality in emerging economic contexts.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Argentina Buenos Aires</dc:title>
  <dc:creator/>
  <dc:language>en</dc:language>
  <cp:keywords/>
  <dcterms:created xsi:type="dcterms:W3CDTF">2026-10-10T07:03:48Z</dcterms:created>
  <dcterms:modified xsi:type="dcterms:W3CDTF">2026-10-10T07:03:48Z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