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34" w:name="X105af24c024de905bdc54d0ca8808cf31fdab64"/>
    <w:p>
      <w:pPr>
        <w:pStyle w:val="Heading1"/>
      </w:pPr>
      <w:r>
        <w:t xml:space="preserve">Experiment Protocol: Hairdresser Service Standards in Australia Melbourne</w:t>
      </w:r>
    </w:p>
    <w:bookmarkStart w:id="20" w:name="introduction"/>
    <w:p>
      <w:pPr>
        <w:pStyle w:val="Heading2"/>
      </w:pPr>
      <w:r>
        <w:t xml:space="preserve">1. Introduction</w:t>
      </w:r>
    </w:p>
    <w:p>
      <w:pPr>
        <w:pStyle w:val="FirstParagraph"/>
      </w:pPr>
      <w:r>
        <w:t xml:space="preserve">This Experiment Protocol outlines the methodology for evaluating the performance, safety, and customer satisfaction metrics of Hairdresser services within the Australia Melbourne metropolitan area. The beauty and personal care industry in Australia Melbourne is highly competitive and regulated, requiring strict adherence to professional standards. This protocol aims to systematically assess how Hairdresser professionals meet these standards under controlled experimental conditions.</w:t>
      </w:r>
    </w:p>
    <w:p>
      <w:pPr>
        <w:pStyle w:val="BodyText"/>
      </w:pPr>
      <w:r>
        <w:t xml:space="preserve">The scope of this experiment encompasses various aspects of Hairdresser services, including consultation accuracy, technical skill execution, hygiene compliance, and client interaction quality. By focusing on Australia Melbourne, this study considers local regulatory frameworks, cultural expectations, and environmental factors that may influence service delivery.</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proficiency of Hairdresser professionals in executing standard and advanced hair treatments.</w:t>
      </w:r>
    </w:p>
    <w:p>
      <w:pPr>
        <w:numPr>
          <w:ilvl w:val="0"/>
          <w:numId w:val="1001"/>
        </w:numPr>
        <w:pStyle w:val="Compact"/>
      </w:pPr>
      <w:r>
        <w:t xml:space="preserve">To assess compliance with health and safety regulations specific to Australia Melbourne.</w:t>
      </w:r>
    </w:p>
    <w:p>
      <w:pPr>
        <w:numPr>
          <w:ilvl w:val="0"/>
          <w:numId w:val="1001"/>
        </w:numPr>
        <w:pStyle w:val="Compact"/>
      </w:pPr>
      <w:r>
        <w:t xml:space="preserve">To measure customer satisfaction levels across different Hairdresser service categories.</w:t>
      </w:r>
    </w:p>
    <w:p>
      <w:pPr>
        <w:numPr>
          <w:ilvl w:val="0"/>
          <w:numId w:val="1001"/>
        </w:numPr>
        <w:pStyle w:val="Compact"/>
      </w:pPr>
      <w:r>
        <w:t xml:space="preserve">To identify best practices and areas for improvement within the Hairdresser industry in Australia Melbourne.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assessments with qualitative feedback. The study will be conducted over a period of six months across multiple Hairdresser salons in Australia Melbourne. Participants will include licensed Hairdresser professionals and consenting clients.</w:t>
      </w:r>
    </w:p>
    <w:bookmarkEnd w:id="22"/>
    <w:bookmarkStart w:id="23" w:name="participant-selection"/>
    <w:p>
      <w:pPr>
        <w:pStyle w:val="Heading3"/>
      </w:pPr>
      <w:r>
        <w:t xml:space="preserve">3.2 Participant Selection</w:t>
      </w:r>
    </w:p>
    <w:p>
      <w:pPr>
        <w:pStyle w:val="FirstParagraph"/>
      </w:pPr>
      <w:r>
        <w:t xml:space="preserve">Hairdresser participants will be selected based on their licensing status, years of experience, and salon location within Australia Melbourne. Clients will be recruited through salon referrals and community advertisements, ensuring a diverse demographic representation.</w:t>
      </w:r>
    </w:p>
    <w:bookmarkEnd w:id="23"/>
    <w:bookmarkStart w:id="24"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2"/>
        </w:numPr>
        <w:pStyle w:val="Compact"/>
      </w:pPr>
      <w:r>
        <w:rPr>
          <w:bCs/>
          <w:b/>
        </w:rPr>
        <w:t xml:space="preserve">Observational Checklists:</w:t>
      </w:r>
      <w:r>
        <w:t xml:space="preserve"> </w:t>
      </w:r>
      <w:r>
        <w:t xml:space="preserve">Trained evaluators will observe Hairdresser services using standardized checklists to assess technical skills and hygiene practices.</w:t>
      </w:r>
    </w:p>
    <w:p>
      <w:pPr>
        <w:numPr>
          <w:ilvl w:val="0"/>
          <w:numId w:val="1002"/>
        </w:numPr>
        <w:pStyle w:val="Compact"/>
      </w:pPr>
      <w:r>
        <w:rPr>
          <w:bCs/>
          <w:b/>
        </w:rPr>
        <w:t xml:space="preserve">Client Surveys:</w:t>
      </w:r>
      <w:r>
        <w:t xml:space="preserve"> </w:t>
      </w:r>
      <w:r>
        <w:t xml:space="preserve">Post-service surveys will gather client feedback on satisfaction, communication, and overall experience.</w:t>
      </w:r>
    </w:p>
    <w:p>
      <w:pPr>
        <w:numPr>
          <w:ilvl w:val="0"/>
          <w:numId w:val="1002"/>
        </w:numPr>
        <w:pStyle w:val="Compact"/>
      </w:pPr>
      <w:r>
        <w:rPr>
          <w:bCs/>
          <w:b/>
        </w:rPr>
        <w:t xml:space="preserve">Interviews:</w:t>
      </w:r>
      <w:r>
        <w:t xml:space="preserve"> </w:t>
      </w:r>
      <w:r>
        <w:t xml:space="preserve">Semi-structured interviews with Hairdresser professionals will explore their perspectives on service standards and challenges in Australia Melbourne.</w:t>
      </w:r>
    </w:p>
    <w:bookmarkEnd w:id="24"/>
    <w:bookmarkEnd w:id="25"/>
    <w:bookmarkStart w:id="29" w:name="experimental-procedures"/>
    <w:p>
      <w:pPr>
        <w:pStyle w:val="Heading2"/>
      </w:pPr>
      <w:r>
        <w:t xml:space="preserve">4. Experimental Procedures</w:t>
      </w:r>
    </w:p>
    <w:bookmarkStart w:id="26" w:name="pre-experiment-preparation"/>
    <w:p>
      <w:pPr>
        <w:pStyle w:val="Heading3"/>
      </w:pPr>
      <w:r>
        <w:t xml:space="preserve">4.1 Pre-Experiment Preparation</w:t>
      </w:r>
    </w:p>
    <w:p>
      <w:pPr>
        <w:pStyle w:val="FirstParagraph"/>
      </w:pPr>
      <w:r>
        <w:t xml:space="preserve">Before commencing the experiment, all evaluators will undergo training to ensure consistency in data collection. Hairdresser participants will be briefed on the study objectives and provide informed consent. Salons will be scheduled to minimize disruption to regular operations.</w:t>
      </w:r>
    </w:p>
    <w:bookmarkEnd w:id="26"/>
    <w:bookmarkStart w:id="27" w:name="service-evaluation"/>
    <w:p>
      <w:pPr>
        <w:pStyle w:val="Heading3"/>
      </w:pPr>
      <w:r>
        <w:t xml:space="preserve">4.2 Service Evaluation</w:t>
      </w:r>
    </w:p>
    <w:p>
      <w:pPr>
        <w:pStyle w:val="FirstParagraph"/>
      </w:pPr>
      <w:r>
        <w:t xml:space="preserve">Each Hairdresser service will be evaluated based on predefined criteria, including:</w:t>
      </w:r>
    </w:p>
    <w:p>
      <w:pPr>
        <w:numPr>
          <w:ilvl w:val="0"/>
          <w:numId w:val="1003"/>
        </w:numPr>
        <w:pStyle w:val="Compact"/>
      </w:pPr>
      <w:r>
        <w:t xml:space="preserve">Consultation quality and accuracy</w:t>
      </w:r>
    </w:p>
    <w:p>
      <w:pPr>
        <w:numPr>
          <w:ilvl w:val="0"/>
          <w:numId w:val="1003"/>
        </w:numPr>
        <w:pStyle w:val="Compact"/>
      </w:pPr>
      <w:r>
        <w:t xml:space="preserve">Technical execution of haircuts, coloring, and treatments</w:t>
      </w:r>
    </w:p>
    <w:p>
      <w:pPr>
        <w:numPr>
          <w:ilvl w:val="0"/>
          <w:numId w:val="1003"/>
        </w:numPr>
        <w:pStyle w:val="Compact"/>
      </w:pPr>
      <w:r>
        <w:t xml:space="preserve">Adherence to hygiene and safety protocols</w:t>
      </w:r>
    </w:p>
    <w:p>
      <w:pPr>
        <w:numPr>
          <w:ilvl w:val="0"/>
          <w:numId w:val="1003"/>
        </w:numPr>
        <w:pStyle w:val="Compact"/>
      </w:pPr>
      <w:r>
        <w:t xml:space="preserve">Client communication and professionalism</w:t>
      </w:r>
    </w:p>
    <w:p>
      <w:pPr>
        <w:pStyle w:val="FirstParagraph"/>
      </w:pPr>
      <w:r>
        <w:t xml:space="preserve">Evaluators will document observations in real-time using digital checklists tailored to the Australia Melbourne regulatory context.</w:t>
      </w:r>
    </w:p>
    <w:bookmarkEnd w:id="27"/>
    <w:bookmarkStart w:id="28" w:name="client-feedback-collection"/>
    <w:p>
      <w:pPr>
        <w:pStyle w:val="Heading3"/>
      </w:pPr>
      <w:r>
        <w:t xml:space="preserve">4.3 Client Feedback Collection</w:t>
      </w:r>
    </w:p>
    <w:p>
      <w:pPr>
        <w:pStyle w:val="FirstParagraph"/>
      </w:pPr>
      <w:r>
        <w:t xml:space="preserve">Immediately following each service, clients will complete a satisfaction survey. The survey will include Likert-scale questions and open-ended prompts to capture detailed feedback. Incentives may be offered to encourage participation.</w:t>
      </w:r>
    </w:p>
    <w:bookmarkEnd w:id="28"/>
    <w:bookmarkEnd w:id="29"/>
    <w:bookmarkStart w:id="30" w:name="data-analysis"/>
    <w:p>
      <w:pPr>
        <w:pStyle w:val="Heading2"/>
      </w:pPr>
      <w:r>
        <w:t xml:space="preserve">5. Data Analysis</w:t>
      </w:r>
    </w:p>
    <w:p>
      <w:pPr>
        <w:pStyle w:val="FirstParagraph"/>
      </w:pPr>
      <w:r>
        <w:t xml:space="preserve">Quantitative data from observational checklists and client surveys will be analyzed using statistical software to identify trends and correlations. Qualitative data from interviews and open-ended survey responses will be thematically analyzed to provide deeper insights into Hairdresser practices in Australia Melbourne.</w:t>
      </w:r>
    </w:p>
    <w:p>
      <w:pPr>
        <w:pStyle w:val="BodyText"/>
      </w:pPr>
      <w:r>
        <w:t xml:space="preserve">Results will be compared against industry benchmarks and regulatory standards to assess overall performance and identify areas requiring improvement.</w:t>
      </w:r>
    </w:p>
    <w:bookmarkEnd w:id="30"/>
    <w:bookmarkStart w:id="31" w:name="ethical-considerations"/>
    <w:p>
      <w:pPr>
        <w:pStyle w:val="Heading2"/>
      </w:pPr>
      <w:r>
        <w:t xml:space="preserve">6. Ethical Considerations</w:t>
      </w:r>
    </w:p>
    <w:p>
      <w:pPr>
        <w:pStyle w:val="FirstParagraph"/>
      </w:pPr>
      <w:r>
        <w:t xml:space="preserve">This Experiment Protocol adheres to ethical guidelines for research involving human participants. Informed consent will be obtained from all Hairdresser professionals and clients. Confidentiality and anonymity will be maintained throughout the study. Any potential risks to participants will be minimized, and participants will have the right to withdraw at any time without penalty.</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Training, recruitment, scheduling</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Observations, surveys, interviews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and thematic analysis</w:t>
            </w:r>
          </w:p>
        </w:tc>
      </w:tr>
    </w:tbl>
    <w:bookmarkEnd w:id="32"/>
    <w:bookmarkStart w:id="33" w:name="conclusion"/>
    <w:p>
      <w:pPr>
        <w:pStyle w:val="Heading2"/>
      </w:pPr>
      <w:r>
        <w:t xml:space="preserve">8. Conclusion</w:t>
      </w:r>
    </w:p>
    <w:p>
      <w:pPr>
        <w:pStyle w:val="FirstParagraph"/>
      </w:pPr>
      <w:r>
        <w:t xml:space="preserve">This Experiment Protocol provides a comprehensive framework for evaluating Hairdresser services in Australia Melbourne. By systematically assessing technical skills, compliance, and customer satisfaction, the study aims to contribute valuable insights to the industry. The findings will support efforts to enhance service quality, ensure regulatory compliance, and improve client experiences within the dynamic beauty landscape of Australia Melbourne.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Australia Melbourne</dc:title>
  <dc:creator/>
  <dc:language>en</dc:language>
  <cp:keywords/>
  <dcterms:created xsi:type="dcterms:W3CDTF">2026-10-10T03:48:17Z</dcterms:created>
  <dcterms:modified xsi:type="dcterms:W3CDTF">2026-10-10T03:48:17Z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