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1" w:name="X801c66a047b9a2bbd089ab55977a52a07e55a7b"/>
    <w:p>
      <w:pPr>
        <w:pStyle w:val="Heading1"/>
      </w:pPr>
      <w:r>
        <w:t xml:space="preserve">Experiment Protocol: Evaluation of Hairdresser Service Standards in Belgium Brussels</w:t>
      </w:r>
    </w:p>
    <w:bookmarkStart w:id="20" w:name="introduction-and-background"/>
    <w:p>
      <w:pPr>
        <w:pStyle w:val="Heading2"/>
      </w:pPr>
      <w:r>
        <w:t xml:space="preserve">1. Introduction and Background</w:t>
      </w:r>
    </w:p>
    <w:p>
      <w:pPr>
        <w:pStyle w:val="FirstParagraph"/>
      </w:pPr>
      <w:r>
        <w:t xml:space="preserve">The beauty and personal care industry is a significant economic sector within the European Union, with Belgium Brussels serving as a cosmopolitan hub where diverse cultural standards converge. The role of the Hairdresser in this region is not merely functional but deeply tied to personal identity, professional presentation, and social interaction. This Experiment Protocol outlines a structured methodology to evaluate the quality, safety, and customer satisfaction metrics of Hairdresser services specifically within the Brussels-Capital Region.</w:t>
      </w:r>
    </w:p>
    <w:p>
      <w:pPr>
        <w:pStyle w:val="BodyText"/>
      </w:pPr>
      <w:r>
        <w:t xml:space="preserve">Brussels presents a unique testing environment due to its multilingual nature (French, Dutch, English) and its strict adherence to European Union regulations regarding chemical safety and workplace hygiene. This protocol aims to provide empirical data on how Hairdressers in Belgium Brussels navigate these regulatory frameworks while delivering high-quality aesthetic services.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Hairdressers in Belgium Brussels regarding cutting, coloring, and styling techniques.</w:t>
      </w:r>
    </w:p>
    <w:p>
      <w:pPr>
        <w:numPr>
          <w:ilvl w:val="0"/>
          <w:numId w:val="1001"/>
        </w:numPr>
        <w:pStyle w:val="Compact"/>
      </w:pPr>
      <w:r>
        <w:t xml:space="preserve">To evaluate compliance with Belgian health and safety regulations, specifically concerning chemical handling and sanitation.</w:t>
      </w:r>
    </w:p>
    <w:p>
      <w:pPr>
        <w:numPr>
          <w:ilvl w:val="0"/>
          <w:numId w:val="1001"/>
        </w:numPr>
        <w:pStyle w:val="Compact"/>
      </w:pPr>
      <w:r>
        <w:t xml:space="preserve">To measure customer satisfaction levels across different demographic groups within the Brussels metropolitan area.</w:t>
      </w:r>
    </w:p>
    <w:p>
      <w:pPr>
        <w:numPr>
          <w:ilvl w:val="0"/>
          <w:numId w:val="1001"/>
        </w:numPr>
        <w:pStyle w:val="Compact"/>
      </w:pPr>
      <w:r>
        <w:t xml:space="preserve">To analyze the impact of multilingual communication on the client-Hairdresser relationship.</w:t>
      </w:r>
    </w:p>
    <w:bookmarkEnd w:id="21"/>
    <w:bookmarkStart w:id="22" w:name="scope-and-location"/>
    <w:p>
      <w:pPr>
        <w:pStyle w:val="Heading2"/>
      </w:pPr>
      <w:r>
        <w:t xml:space="preserve">3. Scope and Location</w:t>
      </w:r>
    </w:p>
    <w:p>
      <w:pPr>
        <w:pStyle w:val="FirstParagraph"/>
      </w:pPr>
      <w:r>
        <w:t xml:space="preserve">This experiment is strictly limited to licensed salons operating within the administrative boundaries of Belgium Brussels. The selection of Hairdressers will be stratified to include establishments in diverse municipalities such as Ixelles, Schaerbeek, and the City of Brussels to ensure a representative sample of the region's socio-economic landscape.</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study will involve two groups of participants:</w:t>
      </w:r>
    </w:p>
    <w:p>
      <w:pPr>
        <w:numPr>
          <w:ilvl w:val="0"/>
          <w:numId w:val="1002"/>
        </w:numPr>
        <w:pStyle w:val="Compact"/>
      </w:pPr>
      <w:r>
        <w:rPr>
          <w:bCs/>
          <w:b/>
        </w:rPr>
        <w:t xml:space="preserve">Hairdressers:</w:t>
      </w:r>
      <w:r>
        <w:t xml:space="preserve"> </w:t>
      </w:r>
      <w:r>
        <w:t xml:space="preserve">A sample of 50 licensed Hairdressers registered with the Belgian Chamber of Commerce. Participants must have a minimum of two years of experience working in Belgium Brussels.</w:t>
      </w:r>
    </w:p>
    <w:p>
      <w:pPr>
        <w:numPr>
          <w:ilvl w:val="0"/>
          <w:numId w:val="1002"/>
        </w:numPr>
        <w:pStyle w:val="Compact"/>
      </w:pPr>
      <w:r>
        <w:rPr>
          <w:bCs/>
          <w:b/>
        </w:rPr>
        <w:t xml:space="preserve">Clients:</w:t>
      </w:r>
      <w:r>
        <w:t xml:space="preserve"> </w:t>
      </w:r>
      <w:r>
        <w:t xml:space="preserve">A sample of 200 clients who have visited the selected Hairdressers within the last three months. Clients will be recruited via random sampling from salon appointment books.</w:t>
      </w:r>
    </w:p>
    <w:bookmarkEnd w:id="23"/>
    <w:bookmarkStart w:id="24" w:name="data-collection-instruments"/>
    <w:p>
      <w:pPr>
        <w:pStyle w:val="Heading3"/>
      </w:pPr>
      <w:r>
        <w:t xml:space="preserve">4.2. Data Collection Instruments</w:t>
      </w:r>
    </w:p>
    <w:p>
      <w:pPr>
        <w:pStyle w:val="FirstParagraph"/>
      </w:pPr>
      <w:r>
        <w:t xml:space="preserve">Data will be collected using the following instruments:</w:t>
      </w:r>
    </w:p>
    <w:p>
      <w:pPr>
        <w:numPr>
          <w:ilvl w:val="0"/>
          <w:numId w:val="1003"/>
        </w:numPr>
        <w:pStyle w:val="Compact"/>
      </w:pPr>
      <w:r>
        <w:rPr>
          <w:bCs/>
          <w:b/>
        </w:rPr>
        <w:t xml:space="preserve">Observation Checklist:</w:t>
      </w:r>
      <w:r>
        <w:t xml:space="preserve"> </w:t>
      </w:r>
      <w:r>
        <w:t xml:space="preserve">Trained auditors will visit salons to observe the Hairdresser's workflow, hygiene practices, and adherence to safety protocols.</w:t>
      </w:r>
    </w:p>
    <w:p>
      <w:pPr>
        <w:numPr>
          <w:ilvl w:val="0"/>
          <w:numId w:val="1003"/>
        </w:numPr>
        <w:pStyle w:val="Compact"/>
      </w:pPr>
      <w:r>
        <w:rPr>
          <w:bCs/>
          <w:b/>
        </w:rPr>
        <w:t xml:space="preserve">Client Satisfaction Survey:</w:t>
      </w:r>
      <w:r>
        <w:t xml:space="preserve"> </w:t>
      </w:r>
      <w:r>
        <w:t xml:space="preserve">A standardized questionnaire distributed to clients, focusing on service quality, communication, and value for money.</w:t>
      </w:r>
    </w:p>
    <w:p>
      <w:pPr>
        <w:numPr>
          <w:ilvl w:val="0"/>
          <w:numId w:val="1003"/>
        </w:numPr>
        <w:pStyle w:val="Compact"/>
      </w:pPr>
      <w:r>
        <w:rPr>
          <w:bCs/>
          <w:b/>
        </w:rPr>
        <w:t xml:space="preserve">Technical Assessment:</w:t>
      </w:r>
      <w:r>
        <w:t xml:space="preserve"> </w:t>
      </w:r>
      <w:r>
        <w:t xml:space="preserve">A practical evaluation where Hairdressers perform a standardized service on a mannequin or volunteer under controlled conditions.</w:t>
      </w:r>
    </w:p>
    <w:bookmarkEnd w:id="24"/>
    <w:bookmarkStart w:id="25" w:name="procedure"/>
    <w:p>
      <w:pPr>
        <w:pStyle w:val="Heading3"/>
      </w:pPr>
      <w:r>
        <w:t xml:space="preserve">4.3. Procedure</w:t>
      </w:r>
    </w:p>
    <w:p>
      <w:pPr>
        <w:pStyle w:val="FirstParagraph"/>
      </w:pPr>
      <w:r>
        <w:t xml:space="preserve">The experiment will proceed in three phases:</w:t>
      </w:r>
    </w:p>
    <w:p>
      <w:pPr>
        <w:pStyle w:val="BodyText"/>
      </w:pPr>
      <w:r>
        <w:rPr>
          <w:bCs/>
          <w:b/>
        </w:rPr>
        <w:t xml:space="preserve">Phase 1: Preparation</w:t>
      </w:r>
      <w:r>
        <w:br/>
      </w:r>
      <w:r>
        <w:t xml:space="preserve">Obtain ethical approval and necessary permits from local authorities in Belgium Brussels. Recruit Hairdressers and explain the protocol. Ensure all participants sign informed consent forms.</w:t>
      </w:r>
    </w:p>
    <w:p>
      <w:pPr>
        <w:pStyle w:val="BodyText"/>
      </w:pPr>
      <w:r>
        <w:rPr>
          <w:bCs/>
          <w:b/>
        </w:rPr>
        <w:t xml:space="preserve">Phase 2: Execution</w:t>
      </w:r>
      <w:r>
        <w:br/>
      </w:r>
      <w:r>
        <w:t xml:space="preserve">Conduct salon visits for observational data. Distribute surveys to clients. Perform technical assessments with Hairdressers. This phase will last for six weeks.</w:t>
      </w:r>
    </w:p>
    <w:p>
      <w:pPr>
        <w:pStyle w:val="BodyText"/>
      </w:pPr>
      <w:r>
        <w:rPr>
          <w:bCs/>
          <w:b/>
        </w:rPr>
        <w:t xml:space="preserve">Phase 3: Analysis</w:t>
      </w:r>
      <w:r>
        <w:br/>
      </w:r>
      <w:r>
        <w:t xml:space="preserve">Compile data from all sources. Use statistical software to analyze correlations between Hairdresser qualifications, location in Belgium Brussels, and client satisfaction scores.</w:t>
      </w:r>
    </w:p>
    <w:bookmarkEnd w:id="25"/>
    <w:bookmarkEnd w:id="26"/>
    <w:bookmarkStart w:id="27" w:name="ethical-considerations"/>
    <w:p>
      <w:pPr>
        <w:pStyle w:val="Heading2"/>
      </w:pPr>
      <w:r>
        <w:t xml:space="preserve">5. Ethical Considerations</w:t>
      </w:r>
    </w:p>
    <w:p>
      <w:pPr>
        <w:pStyle w:val="FirstParagraph"/>
      </w:pPr>
      <w:r>
        <w:t xml:space="preserve">This Experiment Protocol adheres to the ethical guidelines set forth by the Belgian Commission for the Protection of Privacy. All personal data collected from Hairdressers and clients will be anonymized. Participation is voluntary, and participants may withdraw at any time without penalty. Special attention will be paid to the confidentiality of client preferences and medical information related to hair and scalp conditions.</w:t>
      </w:r>
    </w:p>
    <w:bookmarkEnd w:id="27"/>
    <w:bookmarkStart w:id="28" w:name="risk-assessment"/>
    <w:p>
      <w:pPr>
        <w:pStyle w:val="Heading2"/>
      </w:pPr>
      <w:r>
        <w:t xml:space="preserve">6. Risk Assessment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Allergic reactions during technical assessment</w:t>
            </w:r>
          </w:p>
        </w:tc>
        <w:tc>
          <w:tcPr/>
          <w:p>
            <w:pPr>
              <w:pStyle w:val="Compact"/>
              <w:jc w:val="left"/>
            </w:pPr>
            <w:r>
              <w:t xml:space="preserve">Mandatory patch tests 48 hours prior to any chemical application.</w:t>
            </w:r>
          </w:p>
        </w:tc>
      </w:tr>
      <w:tr>
        <w:tc>
          <w:tcPr/>
          <w:p>
            <w:pPr>
              <w:pStyle w:val="Compact"/>
              <w:jc w:val="left"/>
            </w:pPr>
            <w:r>
              <w:t xml:space="preserve">Data privacy breach</w:t>
            </w:r>
          </w:p>
        </w:tc>
        <w:tc>
          <w:tcPr/>
          <w:p>
            <w:pPr>
              <w:pStyle w:val="Compact"/>
              <w:jc w:val="left"/>
            </w:pPr>
            <w:r>
              <w:t xml:space="preserve">Use of encrypted databases and anonymized ID codes for all participants.</w:t>
            </w:r>
          </w:p>
        </w:tc>
      </w:tr>
      <w:tr>
        <w:tc>
          <w:tcPr/>
          <w:p>
            <w:pPr>
              <w:pStyle w:val="Compact"/>
              <w:jc w:val="left"/>
            </w:pPr>
            <w:r>
              <w:t xml:space="preserve">Disruption of salon operations</w:t>
            </w:r>
          </w:p>
        </w:tc>
        <w:tc>
          <w:tcPr/>
          <w:p>
            <w:pPr>
              <w:pStyle w:val="Compact"/>
              <w:jc w:val="left"/>
            </w:pPr>
            <w:r>
              <w:t xml:space="preserve">Scheduling observations during off-peak hours agreed upon with the Hairdresser.</w:t>
            </w:r>
          </w:p>
        </w:tc>
      </w:tr>
    </w:tbl>
    <w:bookmarkEnd w:id="28"/>
    <w:bookmarkStart w:id="29" w:name="expected-outcomes"/>
    <w:p>
      <w:pPr>
        <w:pStyle w:val="Heading2"/>
      </w:pPr>
      <w:r>
        <w:t xml:space="preserve">7. Expected Outcomes</w:t>
      </w:r>
    </w:p>
    <w:p>
      <w:pPr>
        <w:pStyle w:val="FirstParagraph"/>
      </w:pPr>
      <w:r>
        <w:t xml:space="preserve">This experiment aims to produce a comprehensive report detailing the current state of Hairdresser services in Belgium Brussels. Expected outcomes include:</w:t>
      </w:r>
    </w:p>
    <w:p>
      <w:pPr>
        <w:numPr>
          <w:ilvl w:val="0"/>
          <w:numId w:val="1004"/>
        </w:numPr>
        <w:pStyle w:val="Compact"/>
      </w:pPr>
      <w:r>
        <w:t xml:space="preserve">Identification of best practices in salon hygiene and chemical management.</w:t>
      </w:r>
    </w:p>
    <w:p>
      <w:pPr>
        <w:numPr>
          <w:ilvl w:val="0"/>
          <w:numId w:val="1004"/>
        </w:numPr>
        <w:pStyle w:val="Compact"/>
      </w:pPr>
      <w:r>
        <w:t xml:space="preserve">Insights into how multilingual communication affects service quality in Brussels.</w:t>
      </w:r>
    </w:p>
    <w:p>
      <w:pPr>
        <w:numPr>
          <w:ilvl w:val="0"/>
          <w:numId w:val="1004"/>
        </w:numPr>
        <w:pStyle w:val="Compact"/>
      </w:pPr>
      <w:r>
        <w:t xml:space="preserve">Recommendations for training programs tailored to the specific needs of Hairdressers in the region.</w:t>
      </w:r>
    </w:p>
    <w:p>
      <w:pPr>
        <w:numPr>
          <w:ilvl w:val="0"/>
          <w:numId w:val="1004"/>
        </w:numPr>
        <w:pStyle w:val="Compact"/>
      </w:pPr>
      <w:r>
        <w:t xml:space="preserve">A benchmark for client satisfaction that can be used by industry stakeholders.</w:t>
      </w:r>
    </w:p>
    <w:bookmarkEnd w:id="29"/>
    <w:bookmarkStart w:id="30" w:name="conclusion"/>
    <w:p>
      <w:pPr>
        <w:pStyle w:val="Heading2"/>
      </w:pPr>
      <w:r>
        <w:t xml:space="preserve">8. Conclusion</w:t>
      </w:r>
    </w:p>
    <w:p>
      <w:pPr>
        <w:pStyle w:val="FirstParagraph"/>
      </w:pPr>
      <w:r>
        <w:t xml:space="preserve">By rigorously applying this Experiment Protocol, we aim to enhance the understanding of the Hairdresser profession within the unique context of Belgium Brussels. The findings will contribute to the broader discourse on service quality, regulatory compliance, and consumer protection in the European beauty industry.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Belgium Brussels</dc:title>
  <dc:creator/>
  <dc:language>en</dc:language>
  <cp:keywords/>
  <dcterms:created xsi:type="dcterms:W3CDTF">2026-10-10T01:23:12Z</dcterms:created>
  <dcterms:modified xsi:type="dcterms:W3CDTF">2026-10-10T01:23:12Z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