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0670ec229f4f1fdb9fbb8fc6517b67a0a147efa"/>
    <w:p>
      <w:pPr>
        <w:pStyle w:val="Heading1"/>
      </w:pPr>
      <w:r>
        <w:t xml:space="preserve">Experiment Protocol: Hairdresser Service Quality and Client Satisfaction in Brazil São Paulo</w:t>
      </w:r>
    </w:p>
    <w:bookmarkStart w:id="20" w:name="introduction-and-background"/>
    <w:p>
      <w:pPr>
        <w:pStyle w:val="Heading2"/>
      </w:pPr>
      <w:r>
        <w:t xml:space="preserve">1. Introduction and Background</w:t>
      </w:r>
    </w:p>
    <w:p>
      <w:pPr>
        <w:pStyle w:val="FirstParagraph"/>
      </w:pPr>
      <w:r>
        <w:t xml:space="preserve">The beauty and personal care industry in Brazil is one of the most robust in the world, with São Paulo serving as the primary economic and cultural hub. In this metropolis, the role of the Hairdresser extends beyond basic grooming; it is a significant component of social identity and professional presentation. However, there is a lack of standardized empirical data regarding the correlation between specific service protocols, stylist expertise, and long-term client satisfaction within the diverse demographic landscape of São Paulo.</w:t>
      </w:r>
    </w:p>
    <w:p>
      <w:pPr>
        <w:pStyle w:val="BodyText"/>
      </w:pPr>
      <w:r>
        <w:t xml:space="preserve">This Experiment Protocol is designed to evaluate the efficacy of different hair treatment methodologies employed by professional Hairdressers in various districts of Brazil São Paulo. The study aims to quantify the impact of service duration, product quality, and stylist-client communication on the final aesthetic outcome and client retention rates. By isolating these variables, we seek to establish a benchmark for excellence in the Brazilian hairdressing sector.</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technical proficiency of Hairdressers in Brazil São Paulo across different price segments (budget, mid-range, and luxury).</w:t>
      </w:r>
    </w:p>
    <w:p>
      <w:pPr>
        <w:numPr>
          <w:ilvl w:val="0"/>
          <w:numId w:val="1001"/>
        </w:numPr>
        <w:pStyle w:val="Compact"/>
      </w:pPr>
      <w:r>
        <w:t xml:space="preserve">To measure the correlation between consultation time and client satisfaction scores.</w:t>
      </w:r>
    </w:p>
    <w:p>
      <w:pPr>
        <w:numPr>
          <w:ilvl w:val="0"/>
          <w:numId w:val="1001"/>
        </w:numPr>
        <w:pStyle w:val="Compact"/>
      </w:pPr>
      <w:r>
        <w:t xml:space="preserve">To evaluate the durability of hair treatments (coloring, cutting, and chemical straightening) over a four-week period.</w:t>
      </w:r>
    </w:p>
    <w:p>
      <w:pPr>
        <w:numPr>
          <w:ilvl w:val="0"/>
          <w:numId w:val="1001"/>
        </w:numPr>
        <w:pStyle w:val="Compact"/>
      </w:pPr>
      <w:r>
        <w:t xml:space="preserve">To analyze the influence of the specific urban environment of São Paulo (humidity, pollution) on hair health post-treatment.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metrics (hair tensile strength, color retention) with qualitative data (client surveys, stylist interviews). The experiment will be conducted over a period of six months to account for seasonal variations in São Paulo's climate.</w:t>
      </w:r>
    </w:p>
    <w:bookmarkEnd w:id="22"/>
    <w:bookmarkStart w:id="23" w:name="participants"/>
    <w:p>
      <w:pPr>
        <w:pStyle w:val="Heading3"/>
      </w:pPr>
      <w:r>
        <w:t xml:space="preserve">3.2 Participants</w:t>
      </w:r>
    </w:p>
    <w:p>
      <w:pPr>
        <w:pStyle w:val="FirstParagraph"/>
      </w:pPr>
      <w:r>
        <w:rPr>
          <w:bCs/>
          <w:b/>
        </w:rPr>
        <w:t xml:space="preserve">Hairdressers:</w:t>
      </w:r>
      <w:r>
        <w:t xml:space="preserve"> </w:t>
      </w:r>
      <w:r>
        <w:t xml:space="preserve">A total of 60 licensed Hairdressers will be recruited from three distinct regions of Brazil São Paulo: Pinheiros (high-end), Vila Madalena (trend-focused), and Mooca (traditional). Participants must have a minimum of five years of professional experience.</w:t>
      </w:r>
    </w:p>
    <w:p>
      <w:pPr>
        <w:pStyle w:val="BodyText"/>
      </w:pPr>
      <w:r>
        <w:rPr>
          <w:bCs/>
          <w:b/>
        </w:rPr>
        <w:t xml:space="preserve">Clients:</w:t>
      </w:r>
      <w:r>
        <w:t xml:space="preserve"> </w:t>
      </w:r>
      <w:r>
        <w:t xml:space="preserve">300 volunteers will be selected, ensuring a diverse representation of hair types (straight, wavy, curly, coily) and ethnic backgrounds prevalent in São Paulo. Participants will be randomly assigned to one of the three service tiers.</w:t>
      </w:r>
    </w:p>
    <w:bookmarkEnd w:id="23"/>
    <w:bookmarkStart w:id="24" w:name="procedure"/>
    <w:p>
      <w:pPr>
        <w:pStyle w:val="Heading3"/>
      </w:pPr>
      <w:r>
        <w:t xml:space="preserve">3.3 Procedure</w:t>
      </w:r>
    </w:p>
    <w:p>
      <w:pPr>
        <w:pStyle w:val="FirstParagraph"/>
      </w:pPr>
      <w:r>
        <w:t xml:space="preserve">The experiment will proceed in four distinct phases:</w:t>
      </w:r>
    </w:p>
    <w:p>
      <w:pPr>
        <w:numPr>
          <w:ilvl w:val="0"/>
          <w:numId w:val="1002"/>
        </w:numPr>
        <w:pStyle w:val="Compact"/>
      </w:pPr>
      <w:r>
        <w:rPr>
          <w:bCs/>
          <w:b/>
        </w:rPr>
        <w:t xml:space="preserve">Baseline Assessment:</w:t>
      </w:r>
      <w:r>
        <w:t xml:space="preserve"> </w:t>
      </w:r>
      <w:r>
        <w:t xml:space="preserve">Initial hair health analysis using trichoscopy and client expectation surveys.</w:t>
      </w:r>
    </w:p>
    <w:p>
      <w:pPr>
        <w:numPr>
          <w:ilvl w:val="0"/>
          <w:numId w:val="1002"/>
        </w:numPr>
        <w:pStyle w:val="Compact"/>
      </w:pPr>
      <w:r>
        <w:rPr>
          <w:bCs/>
          <w:b/>
        </w:rPr>
        <w:t xml:space="preserve">Service Execution:</w:t>
      </w:r>
      <w:r>
        <w:t xml:space="preserve"> </w:t>
      </w:r>
      <w:r>
        <w:t xml:space="preserve">The Hairdresser performs the agreed-upon service. The process is timed, and the products used are logged. Special attention is paid to the consultation phase.</w:t>
      </w:r>
    </w:p>
    <w:p>
      <w:pPr>
        <w:numPr>
          <w:ilvl w:val="0"/>
          <w:numId w:val="1002"/>
        </w:numPr>
        <w:pStyle w:val="Compact"/>
      </w:pPr>
      <w:r>
        <w:rPr>
          <w:bCs/>
          <w:b/>
        </w:rPr>
        <w:t xml:space="preserve">Immediate Evaluation:</w:t>
      </w:r>
      <w:r>
        <w:t xml:space="preserve"> </w:t>
      </w:r>
      <w:r>
        <w:t xml:space="preserve">Post-service satisfaction survey and photographic documentation.</w:t>
      </w:r>
    </w:p>
    <w:p>
      <w:pPr>
        <w:numPr>
          <w:ilvl w:val="0"/>
          <w:numId w:val="1002"/>
        </w:numPr>
        <w:pStyle w:val="Compact"/>
      </w:pPr>
      <w:r>
        <w:rPr>
          <w:bCs/>
          <w:b/>
        </w:rPr>
        <w:t xml:space="preserve">Longitudinal Follow-up:</w:t>
      </w:r>
      <w:r>
        <w:t xml:space="preserve"> </w:t>
      </w:r>
      <w:r>
        <w:t xml:space="preserve">Assessments at 7, 14, and 28 days to monitor hair integrity and color stability.</w:t>
      </w:r>
    </w:p>
    <w:bookmarkEnd w:id="24"/>
    <w:bookmarkEnd w:id="25"/>
    <w:bookmarkStart w:id="26" w:name="variables-and-metrics"/>
    <w:p>
      <w:pPr>
        <w:pStyle w:val="Heading2"/>
      </w:pPr>
      <w:r>
        <w:t xml:space="preserve">4. Variables and Metrics</w:t>
      </w:r>
    </w:p>
    <w:p>
      <w:pPr>
        <w:pStyle w:val="FirstParagraph"/>
      </w:pPr>
      <w:r>
        <w:t xml:space="preserve">The following variables will be controlled and measured throughout the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Independent</w:t>
            </w:r>
          </w:p>
        </w:tc>
        <w:tc>
          <w:tcPr/>
          <w:p>
            <w:pPr>
              <w:pStyle w:val="Compact"/>
              <w:jc w:val="left"/>
            </w:pPr>
            <w:r>
              <w:t xml:space="preserve">Hairdresser Experience Level</w:t>
            </w:r>
          </w:p>
        </w:tc>
        <w:tc>
          <w:tcPr/>
          <w:p>
            <w:pPr>
              <w:pStyle w:val="Compact"/>
              <w:jc w:val="left"/>
            </w:pPr>
            <w:r>
              <w:t xml:space="preserve">Professional Certification &amp; Years of Practice</w:t>
            </w:r>
          </w:p>
        </w:tc>
      </w:tr>
      <w:tr>
        <w:tc>
          <w:tcPr/>
          <w:p>
            <w:pPr>
              <w:pStyle w:val="Compact"/>
              <w:jc w:val="left"/>
            </w:pPr>
            <w:r>
              <w:t xml:space="preserve">Independent</w:t>
            </w:r>
          </w:p>
        </w:tc>
        <w:tc>
          <w:tcPr/>
          <w:p>
            <w:pPr>
              <w:pStyle w:val="Compact"/>
              <w:jc w:val="left"/>
            </w:pPr>
            <w:r>
              <w:t xml:space="preserve">Service Tier (Price Point)</w:t>
            </w:r>
          </w:p>
        </w:tc>
        <w:tc>
          <w:tcPr/>
          <w:p>
            <w:pPr>
              <w:pStyle w:val="Compact"/>
              <w:jc w:val="left"/>
            </w:pPr>
            <w:r>
              <w:t xml:space="preserve">Salon Pricing Structure</w:t>
            </w:r>
          </w:p>
        </w:tc>
      </w:tr>
      <w:tr>
        <w:tc>
          <w:tcPr/>
          <w:p>
            <w:pPr>
              <w:pStyle w:val="Compact"/>
              <w:jc w:val="left"/>
            </w:pPr>
            <w:r>
              <w:t xml:space="preserve">Dependent</w:t>
            </w:r>
          </w:p>
        </w:tc>
        <w:tc>
          <w:tcPr/>
          <w:p>
            <w:pPr>
              <w:pStyle w:val="Compact"/>
              <w:jc w:val="left"/>
            </w:pPr>
            <w:r>
              <w:t xml:space="preserve">Client Satisfaction</w:t>
            </w:r>
          </w:p>
        </w:tc>
        <w:tc>
          <w:tcPr/>
          <w:p>
            <w:pPr>
              <w:pStyle w:val="Compact"/>
              <w:jc w:val="left"/>
            </w:pPr>
            <w:r>
              <w:t xml:space="preserve">Likert Scale Survey (1-10)</w:t>
            </w:r>
          </w:p>
        </w:tc>
      </w:tr>
      <w:tr>
        <w:tc>
          <w:tcPr/>
          <w:p>
            <w:pPr>
              <w:pStyle w:val="Compact"/>
              <w:jc w:val="left"/>
            </w:pPr>
            <w:r>
              <w:t xml:space="preserve">Dependent</w:t>
            </w:r>
          </w:p>
        </w:tc>
        <w:tc>
          <w:tcPr/>
          <w:p>
            <w:pPr>
              <w:pStyle w:val="Compact"/>
              <w:jc w:val="left"/>
            </w:pPr>
            <w:r>
              <w:t xml:space="preserve">Hair Integrity</w:t>
            </w:r>
          </w:p>
        </w:tc>
        <w:tc>
          <w:tcPr/>
          <w:p>
            <w:pPr>
              <w:pStyle w:val="Compact"/>
              <w:jc w:val="left"/>
            </w:pPr>
            <w:r>
              <w:t xml:space="preserve">Tensile Strength Testing</w:t>
            </w:r>
          </w:p>
        </w:tc>
      </w:tr>
      <w:tr>
        <w:tc>
          <w:tcPr/>
          <w:p>
            <w:pPr>
              <w:pStyle w:val="Compact"/>
              <w:jc w:val="left"/>
            </w:pPr>
            <w:r>
              <w:t xml:space="preserve">Control</w:t>
            </w:r>
          </w:p>
        </w:tc>
        <w:tc>
          <w:tcPr/>
          <w:p>
            <w:pPr>
              <w:pStyle w:val="Compact"/>
              <w:jc w:val="left"/>
            </w:pPr>
            <w:r>
              <w:t xml:space="preserve">Environmental Factors</w:t>
            </w:r>
          </w:p>
        </w:tc>
        <w:tc>
          <w:tcPr/>
          <w:p>
            <w:pPr>
              <w:pStyle w:val="Compact"/>
              <w:jc w:val="left"/>
            </w:pPr>
            <w:r>
              <w:t xml:space="preserve">São Paulo Weather Data (Humidity/Temperature)</w:t>
            </w:r>
          </w:p>
        </w:tc>
      </w:tr>
    </w:tbl>
    <w:bookmarkEnd w:id="26"/>
    <w:bookmarkStart w:id="27" w:name="ethical-considerations"/>
    <w:p>
      <w:pPr>
        <w:pStyle w:val="Heading2"/>
      </w:pPr>
      <w:r>
        <w:t xml:space="preserve">5. Ethical Considerations</w:t>
      </w:r>
    </w:p>
    <w:p>
      <w:pPr>
        <w:pStyle w:val="FirstParagraph"/>
      </w:pPr>
      <w:r>
        <w:t xml:space="preserve">Given the personal nature of the services provided by the Hairdresser, strict ethical guidelines will be observed. All participants in Brazil São Paulo must sign an informed consent form detailing the procedures, potential risks (such as allergic reactions to chemicals), and the right to withdraw at any time. Data privacy will be maintained in accordance with the Brazilian General Data Protection Law (LGPD). No participant will be subjected to treatments that pose a significant risk to their health or safety.</w:t>
      </w:r>
    </w:p>
    <w:bookmarkEnd w:id="27"/>
    <w:bookmarkStart w:id="28" w:name="data-analysis"/>
    <w:p>
      <w:pPr>
        <w:pStyle w:val="Heading2"/>
      </w:pPr>
      <w:r>
        <w:t xml:space="preserve">6. Data Analysis</w:t>
      </w:r>
    </w:p>
    <w:p>
      <w:pPr>
        <w:pStyle w:val="FirstParagraph"/>
      </w:pPr>
      <w:r>
        <w:t xml:space="preserve">Quantitative data will be analyzed using statistical software to determine significant differences between the service tiers and stylist groups. Qualitative data from client interviews will be coded for recurring themes related to communication, comfort, and perceived value. The results will be triangulated to provide a comprehensive view of the Hairdresser's impact on client outcomes in the specific context of São Paulo.</w:t>
      </w:r>
    </w:p>
    <w:bookmarkEnd w:id="28"/>
    <w:bookmarkStart w:id="29" w:name="expected-outcomes-and-impact"/>
    <w:p>
      <w:pPr>
        <w:pStyle w:val="Heading2"/>
      </w:pPr>
      <w:r>
        <w:t xml:space="preserve">7. Expected Outcomes and Impact</w:t>
      </w:r>
    </w:p>
    <w:p>
      <w:pPr>
        <w:pStyle w:val="FirstParagraph"/>
      </w:pPr>
      <w:r>
        <w:t xml:space="preserve">This Experiment Protocol anticipates revealing critical insights into the standards of the hairdressing industry in Brazil São Paulo. We expect to identify best practices that correlate with higher client retention and better hair health outcomes. The findings will be disseminated to industry stakeholders, educational institutions, and salon owners to help elevate the professional standards of the Hairdresser in the region. Ultimately, this research aims to bridge the gap between subjective beauty standards and objective service quality.</w:t>
      </w:r>
    </w:p>
    <w:bookmarkEnd w:id="29"/>
    <w:p>
      <w:pPr>
        <w:pStyle w:val="BodyText"/>
      </w:pPr>
      <w:r>
        <w:rPr>
          <w:bCs/>
          <w:b/>
        </w:rPr>
        <w:t xml:space="preserve">Note:</w:t>
      </w:r>
      <w:r>
        <w:t xml:space="preserve"> </w:t>
      </w:r>
      <w:r>
        <w:t xml:space="preserve">This document serves as the foundational framework for the study. Any deviations from this protocol must be documented and justified by the lead researcher.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Performance in Brazil São Paulo</dc:title>
  <dc:creator/>
  <dc:language>en</dc:language>
  <cp:keywords/>
  <dcterms:created xsi:type="dcterms:W3CDTF">2026-10-10T04:22:40Z</dcterms:created>
  <dcterms:modified xsi:type="dcterms:W3CDTF">2026-10-10T04:22:40Z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