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Canada</w:t>
      </w:r>
      <w:r>
        <w:t xml:space="preserve"> </w:t>
      </w:r>
      <w:r>
        <w:t xml:space="preserve">Toronto</w:t>
      </w:r>
    </w:p>
    <w:bookmarkStart w:id="36" w:name="Xc98d40cdd1ff2e2e5f536c0b713fd7b8eb884ea"/>
    <w:p>
      <w:pPr>
        <w:pStyle w:val="Heading1"/>
      </w:pPr>
      <w:r>
        <w:t xml:space="preserve">Experiment Protocol: Hairdresser Service Standards in Canada Toronto</w:t>
      </w:r>
    </w:p>
    <w:p>
      <w:pPr>
        <w:pStyle w:val="FirstParagraph"/>
      </w:pPr>
      <w:r>
        <w:rPr>
          <w:bCs/>
          <w:b/>
        </w:rPr>
        <w:t xml:space="preserve">Protocol ID:</w:t>
      </w:r>
      <w:r>
        <w:t xml:space="preserve"> </w:t>
      </w:r>
      <w:r>
        <w:t xml:space="preserve">EXP-TO-HD-2023-001</w:t>
      </w:r>
    </w:p>
    <w:p>
      <w:pPr>
        <w:pStyle w:val="BodyText"/>
      </w:pPr>
      <w:r>
        <w:rPr>
          <w:bCs/>
          <w:b/>
        </w:rPr>
        <w:t xml:space="preserve">Location:</w:t>
      </w:r>
      <w:r>
        <w:t xml:space="preserve"> </w:t>
      </w:r>
      <w:r>
        <w:t xml:space="preserve">Canada Toronto, Ontario</w:t>
      </w:r>
    </w:p>
    <w:p>
      <w:pPr>
        <w:pStyle w:val="BodyText"/>
      </w:pPr>
      <w:r>
        <w:rPr>
          <w:bCs/>
          <w:b/>
        </w:rPr>
        <w:t xml:space="preserve">Subject:</w:t>
      </w:r>
      <w:r>
        <w:t xml:space="preserve"> </w:t>
      </w:r>
      <w:r>
        <w:t xml:space="preserve">Hairdresser Performance and Client Satisfaction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beauty and personal care industry in Canada Toronto is highly competitive and diverse. As a major cultural hub, Toronto hosts a wide range of clients with varying hair types, cultural preferences, and expectations. This Experiment Protocol aims to evaluate the performance of Hairdresser professionals in Toronto salons, focusing on technical skills, client communication, and adherence to local health and safety regulations.</w:t>
      </w:r>
    </w:p>
    <w:p>
      <w:pPr>
        <w:pStyle w:val="BodyText"/>
      </w:pPr>
      <w:r>
        <w:t xml:space="preserve">The study will provide insights into the quality of services offered by Hairdresser practitioners in Canada Toronto, helping to identify best practices and areas for improvement.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Hairdresser professionals in Canada Toronto.</w:t>
      </w:r>
    </w:p>
    <w:p>
      <w:pPr>
        <w:numPr>
          <w:ilvl w:val="0"/>
          <w:numId w:val="1001"/>
        </w:numPr>
        <w:pStyle w:val="Compact"/>
      </w:pPr>
      <w:r>
        <w:t xml:space="preserve">To evaluate client satisfaction levels with Hairdresser services in Toronto salons.</w:t>
      </w:r>
    </w:p>
    <w:p>
      <w:pPr>
        <w:numPr>
          <w:ilvl w:val="0"/>
          <w:numId w:val="1001"/>
        </w:numPr>
        <w:pStyle w:val="Compact"/>
      </w:pPr>
      <w:r>
        <w:t xml:space="preserve">To examine compliance with Ontario's health and safety standards for Hairdresser practices.</w:t>
      </w:r>
    </w:p>
    <w:p>
      <w:pPr>
        <w:numPr>
          <w:ilvl w:val="0"/>
          <w:numId w:val="1001"/>
        </w:numPr>
        <w:pStyle w:val="Compact"/>
      </w:pPr>
      <w:r>
        <w:t xml:space="preserve">To identify trends in Hairdresser service preferences among Toronto residents.</w:t>
      </w:r>
    </w:p>
    <w:bookmarkEnd w:id="21"/>
    <w:bookmarkStart w:id="22" w:name="scope"/>
    <w:p>
      <w:pPr>
        <w:pStyle w:val="Heading2"/>
      </w:pPr>
      <w:r>
        <w:t xml:space="preserve">3. Scope</w:t>
      </w:r>
    </w:p>
    <w:p>
      <w:pPr>
        <w:pStyle w:val="FirstParagraph"/>
      </w:pPr>
      <w:r>
        <w:t xml:space="preserve">This protocol applies to licensed Hairdresser professionals operating within Canada Toronto. The study will include salons across various neighborhoods, ensuring a representative sample of the city's diverse population. Services evaluated will include cutting, coloring, styling, and chemical treatments.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A mixed-methods approach will be used, combining quantitative surveys and qualitative interviews. The experiment will be conducted over a period of three months.</w:t>
      </w:r>
    </w:p>
    <w:bookmarkEnd w:id="23"/>
    <w:bookmarkStart w:id="24" w:name="participants"/>
    <w:p>
      <w:pPr>
        <w:pStyle w:val="Heading3"/>
      </w:pPr>
      <w:r>
        <w:t xml:space="preserve">4.2 Participants</w:t>
      </w:r>
    </w:p>
    <w:p>
      <w:pPr>
        <w:pStyle w:val="FirstParagraph"/>
      </w:pPr>
      <w:r>
        <w:rPr>
          <w:bCs/>
          <w:b/>
        </w:rPr>
        <w:t xml:space="preserve">Hairdresser Professionals:</w:t>
      </w:r>
      <w:r>
        <w:t xml:space="preserve"> </w:t>
      </w:r>
      <w:r>
        <w:t xml:space="preserve">A minimum of 50 licensed Hairdresser practitioners from different salons in Canada Toronto will be selected.</w:t>
      </w:r>
      <w:r>
        <w:br/>
      </w:r>
      <w:r>
        <w:rPr>
          <w:bCs/>
          <w:b/>
        </w:rPr>
        <w:t xml:space="preserve">Clients:</w:t>
      </w:r>
      <w:r>
        <w:t xml:space="preserve"> </w:t>
      </w:r>
      <w:r>
        <w:t xml:space="preserve">At least 200 clients who have received services from the selected Hairdresser professionals will participate in the survey.</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Structured questionnaires for clients assessing satisfaction, communication, and overall experience.</w:t>
      </w:r>
    </w:p>
    <w:p>
      <w:pPr>
        <w:numPr>
          <w:ilvl w:val="0"/>
          <w:numId w:val="1002"/>
        </w:numPr>
        <w:pStyle w:val="Compact"/>
      </w:pPr>
      <w:r>
        <w:t xml:space="preserve">Observation checklists for evaluating Hairdresser technical skills and adherence to safety protocols.</w:t>
      </w:r>
    </w:p>
    <w:p>
      <w:pPr>
        <w:numPr>
          <w:ilvl w:val="0"/>
          <w:numId w:val="1002"/>
        </w:numPr>
        <w:pStyle w:val="Compact"/>
      </w:pPr>
      <w:r>
        <w:t xml:space="preserve">Semi-structured interviews with Hairdresser professionals to understand their challenges and perspectives.</w:t>
      </w:r>
    </w:p>
    <w:bookmarkEnd w:id="25"/>
    <w:bookmarkStart w:id="26" w:name="instruments"/>
    <w:p>
      <w:pPr>
        <w:pStyle w:val="Heading3"/>
      </w:pPr>
      <w:r>
        <w:t xml:space="preserve">4.4 Instruments</w:t>
      </w:r>
    </w:p>
    <w:p>
      <w:pPr>
        <w:pStyle w:val="FirstParagraph"/>
      </w:pPr>
      <w:r>
        <w:t xml:space="preserve">The following instruments will be used: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Instrument</w:t>
            </w:r>
          </w:p>
        </w:tc>
        <w:tc>
          <w:tcPr/>
          <w:p>
            <w:pPr>
              <w:pStyle w:val="Compact"/>
              <w:jc w:val="left"/>
            </w:pPr>
            <w:r>
              <w:t xml:space="preserve">Description</w:t>
            </w:r>
          </w:p>
        </w:tc>
      </w:tr>
      <w:tr>
        <w:tc>
          <w:tcPr/>
          <w:p>
            <w:pPr>
              <w:pStyle w:val="Compact"/>
              <w:jc w:val="left"/>
            </w:pPr>
            <w:r>
              <w:t xml:space="preserve">Client Satisfaction Survey</w:t>
            </w:r>
          </w:p>
        </w:tc>
        <w:tc>
          <w:tcPr/>
          <w:p>
            <w:pPr>
              <w:pStyle w:val="Compact"/>
              <w:jc w:val="left"/>
            </w:pPr>
            <w:r>
              <w:t xml:space="preserve">A 20-item questionnaire using a Likert scale to measure satisfaction with Hairdresser services in Canada Toronto.</w:t>
            </w:r>
          </w:p>
        </w:tc>
      </w:tr>
      <w:tr>
        <w:tc>
          <w:tcPr/>
          <w:p>
            <w:pPr>
              <w:pStyle w:val="Compact"/>
              <w:jc w:val="left"/>
            </w:pPr>
            <w:r>
              <w:t xml:space="preserve">Hairdresser Observation Checklist</w:t>
            </w:r>
          </w:p>
        </w:tc>
        <w:tc>
          <w:tcPr/>
          <w:p>
            <w:pPr>
              <w:pStyle w:val="Compact"/>
              <w:jc w:val="left"/>
            </w:pPr>
            <w:r>
              <w:t xml:space="preserve">A checklist to evaluate technical skills, hygiene practices, and client interaction.</w:t>
            </w:r>
          </w:p>
        </w:tc>
      </w:tr>
      <w:tr>
        <w:tc>
          <w:tcPr/>
          <w:p>
            <w:pPr>
              <w:pStyle w:val="Compact"/>
              <w:jc w:val="left"/>
            </w:pPr>
            <w:r>
              <w:t xml:space="preserve">Interview Guide</w:t>
            </w:r>
          </w:p>
        </w:tc>
        <w:tc>
          <w:tcPr/>
          <w:p>
            <w:pPr>
              <w:pStyle w:val="Compact"/>
              <w:jc w:val="left"/>
            </w:pPr>
            <w:r>
              <w:t xml:space="preserve">A set of open-ended questions for Hairdresser professionals to discuss their experiences and challenges.</w:t>
            </w:r>
          </w:p>
        </w:tc>
      </w:tr>
    </w:tbl>
    <w:bookmarkEnd w:id="26"/>
    <w:bookmarkEnd w:id="27"/>
    <w:bookmarkStart w:id="31" w:name="procedures"/>
    <w:p>
      <w:pPr>
        <w:pStyle w:val="Heading2"/>
      </w:pPr>
      <w:r>
        <w:t xml:space="preserve">5. Procedures</w:t>
      </w:r>
    </w:p>
    <w:bookmarkStart w:id="28" w:name="recruitment"/>
    <w:p>
      <w:pPr>
        <w:pStyle w:val="Heading3"/>
      </w:pPr>
      <w:r>
        <w:t xml:space="preserve">5.1 Recruitment</w:t>
      </w:r>
    </w:p>
    <w:p>
      <w:pPr>
        <w:pStyle w:val="FirstParagraph"/>
      </w:pPr>
      <w:r>
        <w:t xml:space="preserve">Hairdresser professionals will be recruited through local salons in Canada Toronto. Clients will be invited to participate immediately after receiving services.</w:t>
      </w:r>
    </w:p>
    <w:bookmarkEnd w:id="28"/>
    <w:bookmarkStart w:id="29" w:name="data-collection-process"/>
    <w:p>
      <w:pPr>
        <w:pStyle w:val="Heading3"/>
      </w:pPr>
      <w:r>
        <w:t xml:space="preserve">5.2 Data Collection Process</w:t>
      </w:r>
    </w:p>
    <w:p>
      <w:pPr>
        <w:pStyle w:val="FirstParagraph"/>
      </w:pPr>
      <w:r>
        <w:t xml:space="preserve">Trained researchers will visit selected salons to conduct observations and distribute surveys. Interviews with Hairdresser professionals will be scheduled at their convenience.</w:t>
      </w:r>
    </w:p>
    <w:bookmarkEnd w:id="29"/>
    <w:bookmarkStart w:id="30" w:name="data-analysis"/>
    <w:p>
      <w:pPr>
        <w:pStyle w:val="Heading3"/>
      </w:pPr>
      <w:r>
        <w:t xml:space="preserve">5.3 Data Analysis</w:t>
      </w:r>
    </w:p>
    <w:p>
      <w:pPr>
        <w:pStyle w:val="FirstParagraph"/>
      </w:pPr>
      <w:r>
        <w:t xml:space="preserve">Quantitative data will be analyzed using statistical software to identify trends and correlations. Qualitative data will be thematically analyzed to extract key insights.</w:t>
      </w:r>
    </w:p>
    <w:bookmarkEnd w:id="30"/>
    <w:bookmarkEnd w:id="31"/>
    <w:bookmarkStart w:id="32" w:name="ethical-considerations"/>
    <w:p>
      <w:pPr>
        <w:pStyle w:val="Heading2"/>
      </w:pPr>
      <w:r>
        <w:t xml:space="preserve">6. Ethical Considerations</w:t>
      </w:r>
    </w:p>
    <w:p>
      <w:pPr>
        <w:pStyle w:val="FirstParagraph"/>
      </w:pPr>
      <w:r>
        <w:t xml:space="preserve">This study will adhere to ethical guidelines set by the Tri-Council Policy Statement (TCPS2) in Canada. Informed consent will be obtained from all participants. Confidentiality and anonymity will be maintained throughout the study.</w:t>
      </w:r>
    </w:p>
    <w:bookmarkEnd w:id="32"/>
    <w:bookmarkStart w:id="33" w:name="timeline"/>
    <w:p>
      <w:pPr>
        <w:pStyle w:val="Heading2"/>
      </w:pPr>
      <w:r>
        <w:t xml:space="preserve">7. Timeline</w:t>
      </w:r>
    </w:p>
    <w:p>
      <w:pPr>
        <w:pStyle w:val="FirstParagraph"/>
      </w:pPr>
      <w:r>
        <w:t xml:space="preserve">The experiment will be conducted over three months:</w:t>
      </w:r>
    </w:p>
    <w:p>
      <w:pPr>
        <w:numPr>
          <w:ilvl w:val="0"/>
          <w:numId w:val="1003"/>
        </w:numPr>
        <w:pStyle w:val="Compact"/>
      </w:pPr>
      <w:r>
        <w:t xml:space="preserve">Month 1: Recruitment and training of researchers.</w:t>
      </w:r>
    </w:p>
    <w:p>
      <w:pPr>
        <w:numPr>
          <w:ilvl w:val="0"/>
          <w:numId w:val="1003"/>
        </w:numPr>
        <w:pStyle w:val="Compact"/>
      </w:pPr>
      <w:r>
        <w:t xml:space="preserve">Month 2: Data collection.</w:t>
      </w:r>
    </w:p>
    <w:p>
      <w:pPr>
        <w:numPr>
          <w:ilvl w:val="0"/>
          <w:numId w:val="1003"/>
        </w:numPr>
        <w:pStyle w:val="Compact"/>
      </w:pPr>
      <w:r>
        <w:t xml:space="preserve">Month 3: Data analysis and reporting.</w:t>
      </w:r>
    </w:p>
    <w:bookmarkEnd w:id="33"/>
    <w:bookmarkStart w:id="34" w:name="expected-outcomes"/>
    <w:p>
      <w:pPr>
        <w:pStyle w:val="Heading2"/>
      </w:pPr>
      <w:r>
        <w:t xml:space="preserve">8. Expected Outcomes</w:t>
      </w:r>
    </w:p>
    <w:p>
      <w:pPr>
        <w:pStyle w:val="FirstParagraph"/>
      </w:pPr>
      <w:r>
        <w:t xml:space="preserve">This Experiment Protocol aims to provide a comprehensive understanding of Hairdresser service standards in Canada Toronto. The findings will help improve training programs, enhance client satisfaction, and ensure compliance with local regulations.</w:t>
      </w:r>
    </w:p>
    <w:bookmarkEnd w:id="34"/>
    <w:bookmarkStart w:id="35" w:name="references"/>
    <w:p>
      <w:pPr>
        <w:pStyle w:val="Heading2"/>
      </w:pPr>
      <w:r>
        <w:t xml:space="preserve">9. References</w:t>
      </w:r>
    </w:p>
    <w:p>
      <w:pPr>
        <w:pStyle w:val="FirstParagraph"/>
      </w:pPr>
      <w:r>
        <w:t xml:space="preserve">- Ontario College of Teachers. (2023).</w:t>
      </w:r>
      <w:r>
        <w:t xml:space="preserve"> </w:t>
      </w:r>
      <w:r>
        <w:rPr>
          <w:iCs/>
          <w:i/>
        </w:rPr>
        <w:t xml:space="preserve">Standards for Hairdresser Practice</w:t>
      </w:r>
      <w:r>
        <w:t xml:space="preserve">.</w:t>
      </w:r>
      <w:r>
        <w:br/>
      </w:r>
      <w:r>
        <w:t xml:space="preserve">- Tri-Council Policy Statement: Ethical Conduct for Research Involving Humans (TCPS2).</w:t>
      </w:r>
      <w:r>
        <w:br/>
      </w:r>
      <w:r>
        <w:t xml:space="preserve">- Toronto Public Health. (2023).</w:t>
      </w:r>
      <w:r>
        <w:t xml:space="preserve"> </w:t>
      </w:r>
      <w:r>
        <w:rPr>
          <w:iCs/>
          <w:i/>
        </w:rPr>
        <w:t xml:space="preserve">Guidelines for Personal Service Establishments</w:t>
      </w:r>
      <w:r>
        <w:t xml:space="preserve">.</w:t>
      </w:r>
    </w:p>
    <w:p>
      <w:pPr>
        <w:pStyle w:val="BodyText"/>
      </w:pPr>
      <w:r>
        <w:t xml:space="preserve">This document is intended for research purposes only and should be used in accordance with applicable laws and regulations in Canada Toronto.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Canada Toronto</dc:title>
  <dc:creator/>
  <dc:language>en</dc:language>
  <cp:keywords/>
  <dcterms:created xsi:type="dcterms:W3CDTF">2026-10-10T04:11:14Z</dcterms:created>
  <dcterms:modified xsi:type="dcterms:W3CDTF">2026-10-10T04:11:14Z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