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Hairdresser</w:t>
      </w:r>
      <w:r>
        <w:t xml:space="preserve"> </w:t>
      </w:r>
      <w:r>
        <w:t xml:space="preserve">Service</w:t>
      </w:r>
      <w:r>
        <w:t xml:space="preserve"> </w:t>
      </w:r>
      <w:r>
        <w:t xml:space="preserve">Quality</w:t>
      </w:r>
      <w:r>
        <w:t xml:space="preserve"> </w:t>
      </w:r>
      <w:r>
        <w:t xml:space="preserve">in</w:t>
      </w:r>
      <w:r>
        <w:t xml:space="preserve"> </w:t>
      </w:r>
      <w:r>
        <w:t xml:space="preserve">Chile</w:t>
      </w:r>
      <w:r>
        <w:t xml:space="preserve"> </w:t>
      </w:r>
      <w:r>
        <w:t xml:space="preserve">Santiago</w:t>
      </w:r>
    </w:p>
    <w:bookmarkStart w:id="36" w:name="Xd2838855c1eb867198dfab2e8ec6afe64883089"/>
    <w:p>
      <w:pPr>
        <w:pStyle w:val="Heading1"/>
      </w:pPr>
      <w:r>
        <w:t xml:space="preserve">Experiment Protocol: Hairdresser Service Quality and Client Satisfaction in Chile Santiago</w:t>
      </w:r>
    </w:p>
    <w:bookmarkStart w:id="20" w:name="introduction-and-background"/>
    <w:p>
      <w:pPr>
        <w:pStyle w:val="Heading2"/>
      </w:pPr>
      <w:r>
        <w:t xml:space="preserve">1. Introduction and Background</w:t>
      </w:r>
    </w:p>
    <w:p>
      <w:pPr>
        <w:pStyle w:val="FirstParagraph"/>
      </w:pPr>
      <w:r>
        <w:t xml:space="preserve">The beauty and personal care industry in Chile has experienced significant growth, particularly in urban centers such as Santiago. As the capital city, Chile Santiago represents a diverse demographic with varying cultural expectations, economic backgrounds, and aesthetic preferences. Within this context, the role of the Hairdresser is not merely functional but also deeply social and psychological. Clients often seek not only technical proficiency in cutting, coloring, and styling but also a personalized experience that aligns with their identity and lifestyle.</w:t>
      </w:r>
    </w:p>
    <w:p>
      <w:pPr>
        <w:pStyle w:val="BodyText"/>
      </w:pPr>
      <w:r>
        <w:t xml:space="preserve">This Experiment Protocol outlines a structured research design to evaluate the quality of service provided by Hairdressers in selected salons across Chile Santiago. The study aims to identify key factors influencing client satisfaction, assess the impact of communication between the Hairdresser and the client, and determine how local cultural norms in Chile Santiago shape expectations of beauty services.</w:t>
      </w:r>
    </w:p>
    <w:bookmarkEnd w:id="20"/>
    <w:bookmarkStart w:id="23" w:name="objectives"/>
    <w:p>
      <w:pPr>
        <w:pStyle w:val="Heading2"/>
      </w:pPr>
      <w:r>
        <w:t xml:space="preserve">2. Objectives</w:t>
      </w:r>
    </w:p>
    <w:bookmarkStart w:id="21" w:name="primary-objective"/>
    <w:p>
      <w:pPr>
        <w:pStyle w:val="Heading3"/>
      </w:pPr>
      <w:r>
        <w:t xml:space="preserve">2.1 Primary Objective</w:t>
      </w:r>
    </w:p>
    <w:p>
      <w:pPr>
        <w:pStyle w:val="FirstParagraph"/>
      </w:pPr>
      <w:r>
        <w:t xml:space="preserve">To measure and analyze the level of client satisfaction with Hairdresser services in mid-range and premium salons located in Chile Santiago.</w:t>
      </w:r>
    </w:p>
    <w:bookmarkEnd w:id="21"/>
    <w:bookmarkStart w:id="22" w:name="secondary-objectives"/>
    <w:p>
      <w:pPr>
        <w:pStyle w:val="Heading3"/>
      </w:pPr>
      <w:r>
        <w:t xml:space="preserve">2.2 Secondary Objectives</w:t>
      </w:r>
    </w:p>
    <w:p>
      <w:pPr>
        <w:numPr>
          <w:ilvl w:val="0"/>
          <w:numId w:val="1001"/>
        </w:numPr>
        <w:pStyle w:val="Compact"/>
      </w:pPr>
      <w:r>
        <w:t xml:space="preserve">To evaluate the technical skills of Hairdressers as perceived by clients.</w:t>
      </w:r>
    </w:p>
    <w:p>
      <w:pPr>
        <w:numPr>
          <w:ilvl w:val="0"/>
          <w:numId w:val="1001"/>
        </w:numPr>
        <w:pStyle w:val="Compact"/>
      </w:pPr>
      <w:r>
        <w:t xml:space="preserve">To assess the importance of interpersonal communication and consultation quality.</w:t>
      </w:r>
    </w:p>
    <w:p>
      <w:pPr>
        <w:numPr>
          <w:ilvl w:val="0"/>
          <w:numId w:val="1001"/>
        </w:numPr>
        <w:pStyle w:val="Compact"/>
      </w:pPr>
      <w:r>
        <w:t xml:space="preserve">To identify differences in expectations and satisfaction levels across demographic groups in Chile Santiago.</w:t>
      </w:r>
    </w:p>
    <w:p>
      <w:pPr>
        <w:numPr>
          <w:ilvl w:val="0"/>
          <w:numId w:val="1001"/>
        </w:numPr>
        <w:pStyle w:val="Compact"/>
      </w:pPr>
      <w:r>
        <w:t xml:space="preserve">To determine the influence of salon environment and pricing on overall client experience.</w:t>
      </w:r>
    </w:p>
    <w:bookmarkEnd w:id="22"/>
    <w:bookmarkEnd w:id="23"/>
    <w:bookmarkStart w:id="27" w:name="methodology"/>
    <w:p>
      <w:pPr>
        <w:pStyle w:val="Heading2"/>
      </w:pPr>
      <w:r>
        <w:t xml:space="preserve">3. Methodology</w:t>
      </w:r>
    </w:p>
    <w:bookmarkStart w:id="24" w:name="study-design"/>
    <w:p>
      <w:pPr>
        <w:pStyle w:val="Heading3"/>
      </w:pPr>
      <w:r>
        <w:t xml:space="preserve">3.1 Study Design</w:t>
      </w:r>
    </w:p>
    <w:p>
      <w:pPr>
        <w:pStyle w:val="FirstParagraph"/>
      </w:pPr>
      <w:r>
        <w:t xml:space="preserve">This study will employ a mixed-methods approach, combining quantitative surveys and qualitative interviews. The research will be conducted over a period of six weeks in various communes of Chile Santiago, including Providencia, Las Condes, Ñuñoa, and Santiago Centro, to ensure geographic and socioeconomic diversity.</w:t>
      </w:r>
    </w:p>
    <w:bookmarkEnd w:id="24"/>
    <w:bookmarkStart w:id="25" w:name="participants"/>
    <w:p>
      <w:pPr>
        <w:pStyle w:val="Heading3"/>
      </w:pPr>
      <w:r>
        <w:t xml:space="preserve">3.2 Participants</w:t>
      </w:r>
    </w:p>
    <w:p>
      <w:pPr>
        <w:pStyle w:val="FirstParagraph"/>
      </w:pPr>
      <w:r>
        <w:t xml:space="preserve">The target population consists of individuals aged 18 to 65 who have visited a Hairdresser in Chile Santiago within the past three months. A sample size of 300 participants will be recruited through salon partnerships, social media advertisements, and community outreach. Participants will be stratified by age, gender, and commune of residence to ensure representativeness.</w:t>
      </w:r>
    </w:p>
    <w:bookmarkEnd w:id="25"/>
    <w:bookmarkStart w:id="26" w:name="data-collection-instruments"/>
    <w:p>
      <w:pPr>
        <w:pStyle w:val="Heading3"/>
      </w:pPr>
      <w:r>
        <w:t xml:space="preserve">3.3 Data Collection Instruments</w:t>
      </w:r>
    </w:p>
    <w:p>
      <w:pPr>
        <w:numPr>
          <w:ilvl w:val="0"/>
          <w:numId w:val="1002"/>
        </w:numPr>
        <w:pStyle w:val="Compact"/>
      </w:pPr>
      <w:r>
        <w:rPr>
          <w:bCs/>
          <w:b/>
        </w:rPr>
        <w:t xml:space="preserve">Structured Questionnaire:</w:t>
      </w:r>
      <w:r>
        <w:t xml:space="preserve"> </w:t>
      </w:r>
      <w:r>
        <w:t xml:space="preserve">A 25-item survey assessing satisfaction with technical outcomes, communication, waiting time, pricing, and overall experience. Responses will be collected on a 5-point Likert scale.</w:t>
      </w:r>
    </w:p>
    <w:p>
      <w:pPr>
        <w:numPr>
          <w:ilvl w:val="0"/>
          <w:numId w:val="1002"/>
        </w:numPr>
        <w:pStyle w:val="Compact"/>
      </w:pPr>
      <w:r>
        <w:rPr>
          <w:bCs/>
          <w:b/>
        </w:rPr>
        <w:t xml:space="preserve">Semi-Structured Interviews:</w:t>
      </w:r>
      <w:r>
        <w:t xml:space="preserve"> </w:t>
      </w:r>
      <w:r>
        <w:t xml:space="preserve">In-depth interviews with 30 participants and 15 Hairdressers to explore personal experiences, challenges, and cultural expectations.</w:t>
      </w:r>
    </w:p>
    <w:p>
      <w:pPr>
        <w:numPr>
          <w:ilvl w:val="0"/>
          <w:numId w:val="1002"/>
        </w:numPr>
        <w:pStyle w:val="Compact"/>
      </w:pPr>
      <w:r>
        <w:rPr>
          <w:bCs/>
          <w:b/>
        </w:rPr>
        <w:t xml:space="preserve">Observation Checklist:</w:t>
      </w:r>
      <w:r>
        <w:t xml:space="preserve"> </w:t>
      </w:r>
      <w:r>
        <w:t xml:space="preserve">Researchers will observe 20 salon visits to document interactions between the Hairdresser and client, service duration, and environmental factors.</w:t>
      </w:r>
    </w:p>
    <w:bookmarkEnd w:id="26"/>
    <w:bookmarkEnd w:id="27"/>
    <w:bookmarkStart w:id="31" w:name="procedure"/>
    <w:p>
      <w:pPr>
        <w:pStyle w:val="Heading2"/>
      </w:pPr>
      <w:r>
        <w:t xml:space="preserve">4. Procedure</w:t>
      </w:r>
    </w:p>
    <w:bookmarkStart w:id="28" w:name="recruitment"/>
    <w:p>
      <w:pPr>
        <w:pStyle w:val="Heading3"/>
      </w:pPr>
      <w:r>
        <w:t xml:space="preserve">4.1 Recruitment</w:t>
      </w:r>
    </w:p>
    <w:p>
      <w:pPr>
        <w:pStyle w:val="FirstParagraph"/>
      </w:pPr>
      <w:r>
        <w:t xml:space="preserve">Salons in Chile Santiago will be contacted to participate in the study. Eligible clients will be invited to complete the questionnaire immediately after their appointment or via an online link. Informed consent will be obtained from all participants, ensuring confidentiality and voluntary participation.</w:t>
      </w:r>
    </w:p>
    <w:bookmarkEnd w:id="28"/>
    <w:bookmarkStart w:id="29" w:name="data-collection"/>
    <w:p>
      <w:pPr>
        <w:pStyle w:val="Heading3"/>
      </w:pPr>
      <w:r>
        <w:t xml:space="preserve">4.2 Data Collection</w:t>
      </w:r>
    </w:p>
    <w:p>
      <w:pPr>
        <w:pStyle w:val="FirstParagraph"/>
      </w:pPr>
      <w:r>
        <w:t xml:space="preserve">Surveys will be administered in Spanish, the primary language of Chile Santiago, with bilingual support available if needed. Interviews will be conducted in private settings within the salon or via secure video calls. Observations will be carried out unobtrusively to avoid influencing natural interactions between the Hairdresser and client.</w:t>
      </w:r>
    </w:p>
    <w:bookmarkEnd w:id="29"/>
    <w:bookmarkStart w:id="30" w:name="data-analysis"/>
    <w:p>
      <w:pPr>
        <w:pStyle w:val="Heading3"/>
      </w:pPr>
      <w:r>
        <w:t xml:space="preserve">4.3 Data Analysis</w:t>
      </w:r>
    </w:p>
    <w:p>
      <w:pPr>
        <w:pStyle w:val="FirstParagraph"/>
      </w:pPr>
      <w:r>
        <w:t xml:space="preserve">Quantitative data will be analyzed using statistical software to calculate satisfaction scores, identify correlations, and perform regression analysis. Qualitative data will be transcribed and coded thematically to uncover recurring patterns related to client expectations, Hairdresser practices, and cultural influences in Chile Santiago.</w:t>
      </w:r>
    </w:p>
    <w:bookmarkEnd w:id="30"/>
    <w:bookmarkEnd w:id="31"/>
    <w:bookmarkStart w:id="32" w:name="ethical-considerations"/>
    <w:p>
      <w:pPr>
        <w:pStyle w:val="Heading2"/>
      </w:pPr>
      <w:r>
        <w:t xml:space="preserve">5. Ethical Considerations</w:t>
      </w:r>
    </w:p>
    <w:p>
      <w:pPr>
        <w:pStyle w:val="FirstParagraph"/>
      </w:pPr>
      <w:r>
        <w:t xml:space="preserve">This study adheres to ethical guidelines for human subject research. All participants will provide written or digital informed consent. Personal information will be anonymized, and data will be stored securely. Participants may withdraw from the study at any time without penalty. The protocol has been reviewed to ensure respect for cultural norms and privacy standards in Chile Santiago.</w:t>
      </w:r>
    </w:p>
    <w:bookmarkEnd w:id="32"/>
    <w:bookmarkStart w:id="33" w:name="expected-outcomes"/>
    <w:p>
      <w:pPr>
        <w:pStyle w:val="Heading2"/>
      </w:pPr>
      <w:r>
        <w:t xml:space="preserve">6. Expected Outcomes</w:t>
      </w:r>
    </w:p>
    <w:p>
      <w:pPr>
        <w:pStyle w:val="FirstParagraph"/>
      </w:pPr>
      <w:r>
        <w:t xml:space="preserve">The findings of this Experiment Protocol are expected to provide actionable insights for Hairdressers, salon owners, and industry stakeholders in Chile Santiago. Key outcomes may include:</w:t>
      </w:r>
    </w:p>
    <w:p>
      <w:pPr>
        <w:numPr>
          <w:ilvl w:val="0"/>
          <w:numId w:val="1003"/>
        </w:numPr>
        <w:pStyle w:val="Compact"/>
      </w:pPr>
      <w:r>
        <w:t xml:space="preserve">Identification of critical service elements that drive client loyalty.</w:t>
      </w:r>
    </w:p>
    <w:p>
      <w:pPr>
        <w:numPr>
          <w:ilvl w:val="0"/>
          <w:numId w:val="1003"/>
        </w:numPr>
        <w:pStyle w:val="Compact"/>
      </w:pPr>
      <w:r>
        <w:t xml:space="preserve">Recommendations for improving communication and consultation practices.</w:t>
      </w:r>
    </w:p>
    <w:p>
      <w:pPr>
        <w:numPr>
          <w:ilvl w:val="0"/>
          <w:numId w:val="1003"/>
        </w:numPr>
        <w:pStyle w:val="Compact"/>
      </w:pPr>
      <w:r>
        <w:t xml:space="preserve">Understanding of how local trends and cultural values in Chile Santiago influence beauty standards.</w:t>
      </w:r>
    </w:p>
    <w:p>
      <w:pPr>
        <w:numPr>
          <w:ilvl w:val="0"/>
          <w:numId w:val="1003"/>
        </w:numPr>
        <w:pStyle w:val="Compact"/>
      </w:pPr>
      <w:r>
        <w:t xml:space="preserve">Guidelines for training and professional development for Hairdressers.</w:t>
      </w:r>
    </w:p>
    <w:bookmarkEnd w:id="33"/>
    <w:bookmarkStart w:id="34" w:name="timeline"/>
    <w:p>
      <w:pPr>
        <w:pStyle w:val="Heading2"/>
      </w:pPr>
      <w:r>
        <w:t xml:space="preserve">7.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Activities</w:t>
            </w:r>
          </w:p>
        </w:tc>
      </w:tr>
      <w:tr>
        <w:tc>
          <w:tcPr/>
          <w:p>
            <w:pPr>
              <w:pStyle w:val="Compact"/>
              <w:jc w:val="left"/>
            </w:pPr>
            <w:r>
              <w:t xml:space="preserve">Preparation</w:t>
            </w:r>
          </w:p>
        </w:tc>
        <w:tc>
          <w:tcPr/>
          <w:p>
            <w:pPr>
              <w:pStyle w:val="Compact"/>
              <w:jc w:val="left"/>
            </w:pPr>
            <w:r>
              <w:t xml:space="preserve">Week 1</w:t>
            </w:r>
          </w:p>
        </w:tc>
        <w:tc>
          <w:tcPr/>
          <w:p>
            <w:pPr>
              <w:pStyle w:val="Compact"/>
              <w:jc w:val="left"/>
            </w:pPr>
            <w:r>
              <w:t xml:space="preserve">Protocol finalization, salon recruitment, instrument translation</w:t>
            </w:r>
          </w:p>
        </w:tc>
      </w:tr>
      <w:tr>
        <w:tc>
          <w:tcPr/>
          <w:p>
            <w:pPr>
              <w:pStyle w:val="Compact"/>
              <w:jc w:val="left"/>
            </w:pPr>
            <w:r>
              <w:t xml:space="preserve">Data Collection</w:t>
            </w:r>
          </w:p>
        </w:tc>
        <w:tc>
          <w:tcPr/>
          <w:p>
            <w:pPr>
              <w:pStyle w:val="Compact"/>
              <w:jc w:val="left"/>
            </w:pPr>
            <w:r>
              <w:t xml:space="preserve">Weeks 2–5</w:t>
            </w:r>
          </w:p>
        </w:tc>
        <w:tc>
          <w:tcPr/>
          <w:p>
            <w:pPr>
              <w:pStyle w:val="Compact"/>
              <w:jc w:val="left"/>
            </w:pPr>
            <w:r>
              <w:t xml:space="preserve">Surveys, interviews, observations</w:t>
            </w:r>
          </w:p>
        </w:tc>
      </w:tr>
      <w:tr>
        <w:tc>
          <w:tcPr/>
          <w:p>
            <w:pPr>
              <w:pStyle w:val="Compact"/>
              <w:jc w:val="left"/>
            </w:pPr>
            <w:r>
              <w:t xml:space="preserve">Data Analysis</w:t>
            </w:r>
          </w:p>
        </w:tc>
        <w:tc>
          <w:tcPr/>
          <w:p>
            <w:pPr>
              <w:pStyle w:val="Compact"/>
              <w:jc w:val="left"/>
            </w:pPr>
            <w:r>
              <w:t xml:space="preserve">Week 6</w:t>
            </w:r>
          </w:p>
        </w:tc>
        <w:tc>
          <w:tcPr/>
          <w:p>
            <w:pPr>
              <w:pStyle w:val="Compact"/>
              <w:jc w:val="left"/>
            </w:pPr>
            <w:r>
              <w:t xml:space="preserve">Statistical analysis, thematic coding</w:t>
            </w:r>
          </w:p>
        </w:tc>
      </w:tr>
      <w:tr>
        <w:tc>
          <w:tcPr/>
          <w:p>
            <w:pPr>
              <w:pStyle w:val="Compact"/>
              <w:jc w:val="left"/>
            </w:pPr>
            <w:r>
              <w:t xml:space="preserve">Reporting</w:t>
            </w:r>
          </w:p>
        </w:tc>
        <w:tc>
          <w:tcPr/>
          <w:p>
            <w:pPr>
              <w:pStyle w:val="Compact"/>
              <w:jc w:val="left"/>
            </w:pPr>
            <w:r>
              <w:t xml:space="preserve">Week 7</w:t>
            </w:r>
          </w:p>
        </w:tc>
        <w:tc>
          <w:tcPr/>
          <w:p>
            <w:pPr>
              <w:pStyle w:val="Compact"/>
              <w:jc w:val="left"/>
            </w:pPr>
            <w:r>
              <w:t xml:space="preserve">Compilation of results, recommendations, dissemination</w:t>
            </w:r>
          </w:p>
        </w:tc>
      </w:tr>
    </w:tbl>
    <w:bookmarkEnd w:id="34"/>
    <w:bookmarkStart w:id="35" w:name="conclusion"/>
    <w:p>
      <w:pPr>
        <w:pStyle w:val="Heading2"/>
      </w:pPr>
      <w:r>
        <w:t xml:space="preserve">8. Conclusion</w:t>
      </w:r>
    </w:p>
    <w:p>
      <w:pPr>
        <w:pStyle w:val="FirstParagraph"/>
      </w:pPr>
      <w:r>
        <w:t xml:space="preserve">This Experiment Protocol provides a comprehensive framework for investigating the quality of Hairdresser services in Chile Santiago. By focusing on both technical performance and client experience, the study will contribute valuable knowledge to the beauty industry and support the development of best practices tailored to the unique context of Chile Santiago.</w:t>
      </w:r>
    </w:p>
    <w:bookmarkEnd w:id="35"/>
    <w:p>
      <w:pPr>
        <w:pStyle w:val="BodyText"/>
      </w:pPr>
      <w:r>
        <w:t xml:space="preserve">Note: This document is intended for research purposes and should be adapted as necessary to comply with local regulations and institutional review requirements in Chile.</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Hairdresser Service Quality in Chile Santiago</dc:title>
  <dc:creator/>
  <dc:language>en</dc:language>
  <cp:keywords/>
  <dcterms:created xsi:type="dcterms:W3CDTF">2026-10-10T07:01:51Z</dcterms:created>
  <dcterms:modified xsi:type="dcterms:W3CDTF">2026-10-10T07:01:51Z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