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Hairdresser</w:t>
      </w:r>
      <w:r>
        <w:t xml:space="preserve"> </w:t>
      </w:r>
      <w:r>
        <w:t xml:space="preserve">Service</w:t>
      </w:r>
      <w:r>
        <w:t xml:space="preserve"> </w:t>
      </w:r>
      <w:r>
        <w:t xml:space="preserve">Standards</w:t>
      </w:r>
      <w:r>
        <w:t xml:space="preserve"> </w:t>
      </w:r>
      <w:r>
        <w:t xml:space="preserve">in</w:t>
      </w:r>
      <w:r>
        <w:t xml:space="preserve"> </w:t>
      </w:r>
      <w:r>
        <w:t xml:space="preserve">Germany</w:t>
      </w:r>
      <w:r>
        <w:t xml:space="preserve"> </w:t>
      </w:r>
      <w:r>
        <w:t xml:space="preserve">Berlin</w:t>
      </w:r>
    </w:p>
    <w:bookmarkStart w:id="20" w:name="X47d59f79edca9aae37f917c1098f5bd0451e70a"/>
    <w:p>
      <w:pPr>
        <w:pStyle w:val="Heading1"/>
      </w:pPr>
      <w:r>
        <w:t xml:space="preserve">Experiment Protocol: Hairdresser Service Standards in Germany Berlin</w:t>
      </w:r>
    </w:p>
    <w:p>
      <w:pPr>
        <w:pStyle w:val="FirstParagraph"/>
      </w:pPr>
      <w:r>
        <w:rPr>
          <w:bCs/>
          <w:b/>
        </w:rPr>
        <w:t xml:space="preserve">Document ID:</w:t>
      </w:r>
      <w:r>
        <w:t xml:space="preserve"> </w:t>
      </w:r>
      <w:r>
        <w:t xml:space="preserve">EP-HD-BER-2023-001</w:t>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Germany Berlin</w:t>
      </w:r>
    </w:p>
    <w:p>
      <w:pPr>
        <w:pStyle w:val="BodyText"/>
      </w:pPr>
      <w:r>
        <w:rPr>
          <w:bCs/>
          <w:b/>
        </w:rPr>
        <w:t xml:space="preserve">Prepared by:</w:t>
      </w:r>
      <w:r>
        <w:t xml:space="preserve"> </w:t>
      </w:r>
      <w:r>
        <w:t xml:space="preserve">[Your Name/Organization]</w:t>
      </w:r>
    </w:p>
    <w:bookmarkEnd w:id="20"/>
    <w:p>
      <w:pPr>
        <w:pStyle w:val="BodyText"/>
      </w:pPr>
      <w:r>
        <w:t xml:space="preserve">1. Introduction</w:t>
      </w:r>
    </w:p>
    <w:p>
      <w:pPr>
        <w:pStyle w:val="BodyText"/>
      </w:pPr>
      <w:r>
        <w:t xml:space="preserve">This Experiment Protocol outlines the methodology and procedures for evaluating the service standards of hairdressers in Germany Berlin. The primary objective is to assess the quality, efficiency, and customer satisfaction levels of hairdressing services provided in this region. This document is designed to ensure consistency, accuracy, and reliability in the data collection and analysis processes.</w:t>
      </w:r>
    </w:p>
    <w:p>
      <w:pPr>
        <w:pStyle w:val="BodyText"/>
      </w:pPr>
      <w:r>
        <w:t xml:space="preserve">2. Objectives</w:t>
      </w:r>
    </w:p>
    <w:p>
      <w:pPr>
        <w:pStyle w:val="BodyText"/>
      </w:pPr>
      <w:r>
        <w:t xml:space="preserve">The main objectives of this experiment are:</w:t>
      </w:r>
    </w:p>
    <w:p>
      <w:pPr>
        <w:numPr>
          <w:ilvl w:val="0"/>
          <w:numId w:val="1001"/>
        </w:numPr>
        <w:pStyle w:val="Compact"/>
      </w:pPr>
      <w:r>
        <w:t xml:space="preserve">To evaluate the technical skills of hairdressers in Germany Berlin.</w:t>
      </w:r>
    </w:p>
    <w:p>
      <w:pPr>
        <w:numPr>
          <w:ilvl w:val="0"/>
          <w:numId w:val="1001"/>
        </w:numPr>
        <w:pStyle w:val="Compact"/>
      </w:pPr>
      <w:r>
        <w:t xml:space="preserve">To assess the level of customer satisfaction with hairdressing services.</w:t>
      </w:r>
    </w:p>
    <w:p>
      <w:pPr>
        <w:numPr>
          <w:ilvl w:val="0"/>
          <w:numId w:val="1001"/>
        </w:numPr>
        <w:pStyle w:val="Compact"/>
      </w:pPr>
      <w:r>
        <w:t xml:space="preserve">To identify areas for improvement in service delivery.</w:t>
      </w:r>
    </w:p>
    <w:p>
      <w:pPr>
        <w:numPr>
          <w:ilvl w:val="0"/>
          <w:numId w:val="1001"/>
        </w:numPr>
        <w:pStyle w:val="Compact"/>
      </w:pPr>
      <w:r>
        <w:t xml:space="preserve">To compare service standards across different hairdressing salons in Germany Berlin.</w:t>
      </w:r>
    </w:p>
    <w:p>
      <w:pPr>
        <w:pStyle w:val="FirstParagraph"/>
      </w:pPr>
      <w:r>
        <w:t xml:space="preserve">3. Scope</w:t>
      </w:r>
    </w:p>
    <w:p>
      <w:pPr>
        <w:pStyle w:val="BodyText"/>
      </w:pPr>
      <w:r>
        <w:t xml:space="preserve">This experiment will focus on hairdressing salons located in Germany Berlin. The scope includes:</w:t>
      </w:r>
    </w:p>
    <w:p>
      <w:pPr>
        <w:numPr>
          <w:ilvl w:val="0"/>
          <w:numId w:val="1002"/>
        </w:numPr>
        <w:pStyle w:val="Compact"/>
      </w:pPr>
      <w:r>
        <w:t xml:space="preserve">Salons offering a range of services including haircuts, coloring, styling, and treatments.</w:t>
      </w:r>
    </w:p>
    <w:p>
      <w:pPr>
        <w:numPr>
          <w:ilvl w:val="0"/>
          <w:numId w:val="1002"/>
        </w:numPr>
        <w:pStyle w:val="Compact"/>
      </w:pPr>
      <w:r>
        <w:t xml:space="preserve">Both independent salons and chain establishments.</w:t>
      </w:r>
    </w:p>
    <w:p>
      <w:pPr>
        <w:numPr>
          <w:ilvl w:val="0"/>
          <w:numId w:val="1002"/>
        </w:numPr>
        <w:pStyle w:val="Compact"/>
      </w:pPr>
      <w:r>
        <w:t xml:space="preserve">Customer interactions from appointment booking to post-service follow-up.</w:t>
      </w:r>
    </w:p>
    <w:p>
      <w:pPr>
        <w:pStyle w:val="FirstParagraph"/>
      </w:pPr>
      <w:r>
        <w:t xml:space="preserve">4. Methodology</w:t>
      </w:r>
    </w:p>
    <w:p>
      <w:pPr>
        <w:pStyle w:val="BodyText"/>
      </w:pPr>
      <w:r>
        <w:t xml:space="preserve">The methodology for this experiment involves a combination of quantitative and qualitative research methods:</w:t>
      </w:r>
    </w:p>
    <w:p>
      <w:pPr>
        <w:numPr>
          <w:ilvl w:val="0"/>
          <w:numId w:val="1003"/>
        </w:numPr>
        <w:pStyle w:val="Compact"/>
      </w:pPr>
      <w:r>
        <w:rPr>
          <w:bCs/>
          <w:b/>
        </w:rPr>
        <w:t xml:space="preserve">Surveys:</w:t>
      </w:r>
      <w:r>
        <w:t xml:space="preserve"> </w:t>
      </w:r>
      <w:r>
        <w:t xml:space="preserve">Customers will be asked to complete a survey immediately after their service to gauge their satisfaction levels.</w:t>
      </w:r>
    </w:p>
    <w:p>
      <w:pPr>
        <w:numPr>
          <w:ilvl w:val="0"/>
          <w:numId w:val="1003"/>
        </w:numPr>
        <w:pStyle w:val="Compact"/>
      </w:pPr>
      <w:r>
        <w:rPr>
          <w:bCs/>
          <w:b/>
        </w:rPr>
        <w:t xml:space="preserve">Observations:</w:t>
      </w:r>
      <w:r>
        <w:t xml:space="preserve"> </w:t>
      </w:r>
      <w:r>
        <w:t xml:space="preserve">Trained observers will visit salons to assess the technical skills of hairdressers and the overall service environment.</w:t>
      </w:r>
    </w:p>
    <w:p>
      <w:pPr>
        <w:numPr>
          <w:ilvl w:val="0"/>
          <w:numId w:val="1003"/>
        </w:numPr>
        <w:pStyle w:val="Compact"/>
      </w:pPr>
      <w:r>
        <w:rPr>
          <w:bCs/>
          <w:b/>
        </w:rPr>
        <w:t xml:space="preserve">Interviews:</w:t>
      </w:r>
      <w:r>
        <w:t xml:space="preserve"> </w:t>
      </w:r>
      <w:r>
        <w:t xml:space="preserve">In-depth interviews with salon owners and staff to understand their perspectives on service standards and challenges.</w:t>
      </w:r>
    </w:p>
    <w:p>
      <w:pPr>
        <w:pStyle w:val="FirstParagraph"/>
      </w:pPr>
      <w:r>
        <w:t xml:space="preserve">5. Data Collection</w:t>
      </w:r>
    </w:p>
    <w:p>
      <w:pPr>
        <w:pStyle w:val="BodyText"/>
      </w:pPr>
      <w:r>
        <w:t xml:space="preserve">Data will be collected over a period of three months. The following data points will be recorded:</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Data Point</w:t>
            </w:r>
          </w:p>
        </w:tc>
        <w:tc>
          <w:tcPr/>
          <w:p>
            <w:pPr>
              <w:pStyle w:val="Compact"/>
              <w:jc w:val="left"/>
            </w:pPr>
            <w:r>
              <w:t xml:space="preserve">Description</w:t>
            </w:r>
          </w:p>
        </w:tc>
      </w:tr>
      <w:tr>
        <w:tc>
          <w:tcPr/>
          <w:p>
            <w:pPr>
              <w:pStyle w:val="Compact"/>
              <w:jc w:val="left"/>
            </w:pPr>
            <w:r>
              <w:t xml:space="preserve">Customer Satisfaction Score</w:t>
            </w:r>
          </w:p>
        </w:tc>
        <w:tc>
          <w:tcPr/>
          <w:p>
            <w:pPr>
              <w:pStyle w:val="Compact"/>
              <w:jc w:val="left"/>
            </w:pPr>
            <w:r>
              <w:t xml:space="preserve">Rated on a scale of 1-10 based on survey responses.</w:t>
            </w:r>
          </w:p>
        </w:tc>
      </w:tr>
      <w:tr>
        <w:tc>
          <w:tcPr/>
          <w:p>
            <w:pPr>
              <w:pStyle w:val="Compact"/>
              <w:jc w:val="left"/>
            </w:pPr>
            <w:r>
              <w:t xml:space="preserve">Technical Skill Assessment</w:t>
            </w:r>
          </w:p>
        </w:tc>
        <w:tc>
          <w:tcPr/>
          <w:p>
            <w:pPr>
              <w:pStyle w:val="Compact"/>
              <w:jc w:val="left"/>
            </w:pPr>
            <w:r>
              <w:t xml:space="preserve">Evaluated by trained observers using a standardized rubric.</w:t>
            </w:r>
          </w:p>
        </w:tc>
      </w:tr>
      <w:tr>
        <w:tc>
          <w:tcPr/>
          <w:p>
            <w:pPr>
              <w:pStyle w:val="Compact"/>
              <w:jc w:val="left"/>
            </w:pPr>
            <w:r>
              <w:t xml:space="preserve">Service Environment</w:t>
            </w:r>
          </w:p>
        </w:tc>
        <w:tc>
          <w:tcPr/>
          <w:p>
            <w:pPr>
              <w:pStyle w:val="Compact"/>
              <w:jc w:val="left"/>
            </w:pPr>
            <w:r>
              <w:t xml:space="preserve">Assessed based on cleanliness, ambiance, and professionalism.</w:t>
            </w:r>
          </w:p>
        </w:tc>
      </w:tr>
      <w:tr>
        <w:tc>
          <w:tcPr/>
          <w:p>
            <w:pPr>
              <w:pStyle w:val="Compact"/>
              <w:jc w:val="left"/>
            </w:pPr>
            <w:r>
              <w:t xml:space="preserve">Appointment Efficiency</w:t>
            </w:r>
          </w:p>
        </w:tc>
        <w:tc>
          <w:tcPr/>
          <w:p>
            <w:pPr>
              <w:pStyle w:val="Compact"/>
              <w:jc w:val="left"/>
            </w:pPr>
            <w:r>
              <w:t xml:space="preserve">Measured by the time taken from booking to service completion.</w:t>
            </w:r>
          </w:p>
        </w:tc>
      </w:tr>
    </w:tbl>
    <w:p>
      <w:pPr>
        <w:pStyle w:val="BodyText"/>
      </w:pPr>
      <w:r>
        <w:t xml:space="preserve">6. Analysis</w:t>
      </w:r>
    </w:p>
    <w:p>
      <w:pPr>
        <w:pStyle w:val="BodyText"/>
      </w:pPr>
      <w:r>
        <w:t xml:space="preserve">The collected data will be analyzed using statistical software to identify trends and patterns. Key performance indicators (KPIs) will be established to measure the success of hairdressing services in Germany Berlin. The analysis will include:</w:t>
      </w:r>
    </w:p>
    <w:p>
      <w:pPr>
        <w:numPr>
          <w:ilvl w:val="0"/>
          <w:numId w:val="1004"/>
        </w:numPr>
        <w:pStyle w:val="Compact"/>
      </w:pPr>
      <w:r>
        <w:t xml:space="preserve">Descriptive statistics to summarize the data.</w:t>
      </w:r>
    </w:p>
    <w:p>
      <w:pPr>
        <w:numPr>
          <w:ilvl w:val="0"/>
          <w:numId w:val="1004"/>
        </w:numPr>
        <w:pStyle w:val="Compact"/>
      </w:pPr>
      <w:r>
        <w:t xml:space="preserve">Comparative analysis to identify differences between salons.</w:t>
      </w:r>
    </w:p>
    <w:p>
      <w:pPr>
        <w:numPr>
          <w:ilvl w:val="0"/>
          <w:numId w:val="1004"/>
        </w:numPr>
        <w:pStyle w:val="Compact"/>
      </w:pPr>
      <w:r>
        <w:t xml:space="preserve">Correlation analysis to explore relationships between variables.</w:t>
      </w:r>
    </w:p>
    <w:p>
      <w:pPr>
        <w:pStyle w:val="FirstParagraph"/>
      </w:pPr>
      <w:r>
        <w:t xml:space="preserve">7. Ethical Considerations</w:t>
      </w:r>
    </w:p>
    <w:p>
      <w:pPr>
        <w:pStyle w:val="BodyText"/>
      </w:pPr>
      <w:r>
        <w:t xml:space="preserve">This experiment will adhere to ethical guidelines to ensure the privacy and confidentiality of all participants. Informed consent will be obtained from all customers and staff involved in the study. Data will be anonymized to protect individual identities.</w:t>
      </w:r>
    </w:p>
    <w:p>
      <w:pPr>
        <w:pStyle w:val="BodyText"/>
      </w:pPr>
      <w:r>
        <w:t xml:space="preserve">8. Timeline</w:t>
      </w:r>
    </w:p>
    <w:p>
      <w:pPr>
        <w:pStyle w:val="BodyText"/>
      </w:pPr>
      <w:r>
        <w:t xml:space="preserve">The experiment will follow the following timeline:</w:t>
      </w:r>
    </w:p>
    <w:p>
      <w:pPr>
        <w:numPr>
          <w:ilvl w:val="0"/>
          <w:numId w:val="1005"/>
        </w:numPr>
        <w:pStyle w:val="Compact"/>
      </w:pPr>
      <w:r>
        <w:rPr>
          <w:bCs/>
          <w:b/>
        </w:rPr>
        <w:t xml:space="preserve">Month 1:</w:t>
      </w:r>
      <w:r>
        <w:t xml:space="preserve"> </w:t>
      </w:r>
      <w:r>
        <w:t xml:space="preserve">Preparation and training of observers.</w:t>
      </w:r>
    </w:p>
    <w:p>
      <w:pPr>
        <w:numPr>
          <w:ilvl w:val="0"/>
          <w:numId w:val="1005"/>
        </w:numPr>
        <w:pStyle w:val="Compact"/>
      </w:pPr>
      <w:r>
        <w:rPr>
          <w:bCs/>
          <w:b/>
        </w:rPr>
        <w:t xml:space="preserve">Month 2:</w:t>
      </w:r>
      <w:r>
        <w:t xml:space="preserve"> </w:t>
      </w:r>
      <w:r>
        <w:t xml:space="preserve">Data collection through surveys, observations, and interviews.</w:t>
      </w:r>
    </w:p>
    <w:p>
      <w:pPr>
        <w:numPr>
          <w:ilvl w:val="0"/>
          <w:numId w:val="1005"/>
        </w:numPr>
        <w:pStyle w:val="Compact"/>
      </w:pPr>
      <w:r>
        <w:rPr>
          <w:bCs/>
          <w:b/>
        </w:rPr>
        <w:t xml:space="preserve">Month 3:</w:t>
      </w:r>
      <w:r>
        <w:t xml:space="preserve"> </w:t>
      </w:r>
      <w:r>
        <w:t xml:space="preserve">Data analysis and report preparation.</w:t>
      </w:r>
    </w:p>
    <w:p>
      <w:pPr>
        <w:pStyle w:val="FirstParagraph"/>
      </w:pPr>
      <w:r>
        <w:t xml:space="preserve">9. Expected Outcomes</w:t>
      </w:r>
    </w:p>
    <w:p>
      <w:pPr>
        <w:pStyle w:val="BodyText"/>
      </w:pPr>
      <w:r>
        <w:t xml:space="preserve">The expected outcomes of this experiment include:</w:t>
      </w:r>
    </w:p>
    <w:p>
      <w:pPr>
        <w:numPr>
          <w:ilvl w:val="0"/>
          <w:numId w:val="1006"/>
        </w:numPr>
        <w:pStyle w:val="Compact"/>
      </w:pPr>
      <w:r>
        <w:t xml:space="preserve">A comprehensive understanding of the current service standards of hairdressers in Germany Berlin.</w:t>
      </w:r>
    </w:p>
    <w:p>
      <w:pPr>
        <w:numPr>
          <w:ilvl w:val="0"/>
          <w:numId w:val="1006"/>
        </w:numPr>
        <w:pStyle w:val="Compact"/>
      </w:pPr>
      <w:r>
        <w:t xml:space="preserve">Identification of best practices and areas for improvement.</w:t>
      </w:r>
    </w:p>
    <w:p>
      <w:pPr>
        <w:numPr>
          <w:ilvl w:val="0"/>
          <w:numId w:val="1006"/>
        </w:numPr>
        <w:pStyle w:val="Compact"/>
      </w:pPr>
      <w:r>
        <w:t xml:space="preserve">Recommendations for enhancing customer satisfaction and service quality.</w:t>
      </w:r>
    </w:p>
    <w:p>
      <w:pPr>
        <w:pStyle w:val="FirstParagraph"/>
      </w:pPr>
      <w:r>
        <w:t xml:space="preserve">10. Conclusion</w:t>
      </w:r>
    </w:p>
    <w:p>
      <w:pPr>
        <w:pStyle w:val="BodyText"/>
      </w:pPr>
      <w:r>
        <w:t xml:space="preserve">This Experiment Protocol provides a structured approach to evaluating the service standards of hairdressers in Germany Berlin. By following the outlined methodology, we aim to generate valuable insights that can contribute to the improvement of hairdressing services in this region.</w:t>
      </w:r>
    </w:p>
    <w:p>
      <w:pPr>
        <w:pStyle w:val="BodyText"/>
      </w:pPr>
      <w:r>
        <w:t xml:space="preserve">End of Document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Hairdresser Service Standards in Germany Berlin</dc:title>
  <dc:creator/>
  <dc:language>en</dc:language>
  <cp:keywords/>
  <dcterms:created xsi:type="dcterms:W3CDTF">2026-10-10T01:20:32Z</dcterms:created>
  <dcterms:modified xsi:type="dcterms:W3CDTF">2026-10-10T01:20:32Z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