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5f7d2dcd9dd96d83f90c1a83c6bfde16c24a834"/>
    <w:p>
      <w:pPr>
        <w:pStyle w:val="Heading1"/>
      </w:pPr>
      <w:r>
        <w:t xml:space="preserve">Experiment Protocol: Hairdresser Services in Germany Munich</w:t>
      </w:r>
    </w:p>
    <w:p>
      <w:pPr>
        <w:pStyle w:val="FirstParagraph"/>
      </w:pPr>
      <w:r>
        <w:rPr>
          <w:bCs/>
          <w:b/>
        </w:rPr>
        <w:t xml:space="preserve">Protocol ID:</w:t>
      </w:r>
      <w:r>
        <w:t xml:space="preserve"> </w:t>
      </w:r>
      <w:r>
        <w:t xml:space="preserve">EXP-HAIR-MUC-2023-001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Munich, Germany</w:t>
      </w:r>
    </w:p>
    <w:bookmarkEnd w:id="20"/>
    <w:p>
      <w:pPr>
        <w:pStyle w:val="BodyText"/>
      </w:pPr>
      <w:r>
        <w:t xml:space="preserve">1. Introduction</w:t>
      </w:r>
    </w:p>
    <w:p>
      <w:pPr>
        <w:pStyle w:val="BodyText"/>
      </w:pPr>
      <w:r>
        <w:t xml:space="preserve">This Experiment Protocol outlines the procedures and guidelines for conducting a study on the effectiveness and customer satisfaction of hairdresser services in Munich, Germany. The aim is to evaluate various aspects of hairdressing services, including technique, customer interaction, and overall experience, within the context of the local market in Munich.</w:t>
      </w:r>
    </w:p>
    <w:p>
      <w:pPr>
        <w:pStyle w:val="BodyText"/>
      </w:pPr>
      <w:r>
        <w:t xml:space="preserve">2. Objectives</w:t>
      </w:r>
    </w:p>
    <w:p>
      <w:pPr>
        <w:numPr>
          <w:ilvl w:val="0"/>
          <w:numId w:val="1001"/>
        </w:numPr>
        <w:pStyle w:val="Compact"/>
      </w:pPr>
      <w:r>
        <w:t xml:space="preserve">To assess the technical skills of hairdressers in Munich.</w:t>
      </w:r>
    </w:p>
    <w:p>
      <w:pPr>
        <w:numPr>
          <w:ilvl w:val="0"/>
          <w:numId w:val="1001"/>
        </w:numPr>
        <w:pStyle w:val="Compact"/>
      </w:pPr>
      <w:r>
        <w:t xml:space="preserve">To evaluate customer satisfaction levels with hairdressing services.</w:t>
      </w:r>
    </w:p>
    <w:p>
      <w:pPr>
        <w:numPr>
          <w:ilvl w:val="0"/>
          <w:numId w:val="1001"/>
        </w:numPr>
        <w:pStyle w:val="Compact"/>
      </w:pPr>
      <w:r>
        <w:t xml:space="preserve">To identify best practices in hairdressing within the Munich market.</w:t>
      </w:r>
    </w:p>
    <w:p>
      <w:pPr>
        <w:numPr>
          <w:ilvl w:val="0"/>
          <w:numId w:val="1001"/>
        </w:numPr>
        <w:pStyle w:val="Compact"/>
      </w:pPr>
      <w:r>
        <w:t xml:space="preserve">To provide recommendations for improvement in service delivery.</w:t>
      </w:r>
    </w:p>
    <w:p>
      <w:pPr>
        <w:pStyle w:val="FirstParagraph"/>
      </w:pPr>
      <w:r>
        <w:t xml:space="preserve">3. Methodology</w:t>
      </w:r>
    </w:p>
    <w:p>
      <w:pPr>
        <w:pStyle w:val="BodyText"/>
      </w:pPr>
      <w:r>
        <w:t xml:space="preserve">The study will involve a mixed-methods approach, combining quantitative surveys and qualitative interviews. Data will be collected from both hairdressers and their clients in various salons across Munich.</w:t>
      </w:r>
    </w:p>
    <w:bookmarkStart w:id="21" w:name="participants"/>
    <w:p>
      <w:pPr>
        <w:pStyle w:val="Heading3"/>
      </w:pPr>
      <w:r>
        <w:t xml:space="preserve">3.1 Participants</w:t>
      </w:r>
    </w:p>
    <w:p>
      <w:pPr>
        <w:pStyle w:val="FirstParagraph"/>
      </w:pPr>
      <w:r>
        <w:t xml:space="preserve">Participants will include:</w:t>
      </w:r>
    </w:p>
    <w:p>
      <w:pPr>
        <w:numPr>
          <w:ilvl w:val="0"/>
          <w:numId w:val="1002"/>
        </w:numPr>
        <w:pStyle w:val="Compact"/>
      </w:pPr>
      <w:r>
        <w:t xml:space="preserve">Hairdressers working in salons in Munich.</w:t>
      </w:r>
    </w:p>
    <w:p>
      <w:pPr>
        <w:numPr>
          <w:ilvl w:val="0"/>
          <w:numId w:val="1002"/>
        </w:numPr>
        <w:pStyle w:val="Compact"/>
      </w:pPr>
      <w:r>
        <w:t xml:space="preserve">Clients who have received services from these hairdressers.</w:t>
      </w:r>
    </w:p>
    <w:bookmarkEnd w:id="21"/>
    <w:bookmarkStart w:id="22" w:name="data-collection"/>
    <w:p>
      <w:pPr>
        <w:pStyle w:val="Heading3"/>
      </w:pPr>
      <w:r>
        <w:t xml:space="preserve">3.2 Data Collection</w:t>
      </w:r>
    </w:p>
    <w:p>
      <w:pPr>
        <w:pStyle w:val="FirstParagraph"/>
      </w:pPr>
      <w:r>
        <w:t xml:space="preserve">Data will be collected through:</w:t>
      </w:r>
    </w:p>
    <w:p>
      <w:pPr>
        <w:numPr>
          <w:ilvl w:val="0"/>
          <w:numId w:val="1003"/>
        </w:numPr>
        <w:pStyle w:val="Compact"/>
      </w:pPr>
      <w:r>
        <w:t xml:space="preserve">Surveys distributed to clients immediately after their service.</w:t>
      </w:r>
    </w:p>
    <w:p>
      <w:pPr>
        <w:numPr>
          <w:ilvl w:val="0"/>
          <w:numId w:val="1003"/>
        </w:numPr>
        <w:pStyle w:val="Compact"/>
      </w:pPr>
      <w:r>
        <w:t xml:space="preserve">Interviews with hairdressers to understand their techniques and challenges.</w:t>
      </w:r>
    </w:p>
    <w:p>
      <w:pPr>
        <w:numPr>
          <w:ilvl w:val="0"/>
          <w:numId w:val="1003"/>
        </w:numPr>
        <w:pStyle w:val="Compact"/>
      </w:pPr>
      <w:r>
        <w:t xml:space="preserve">Observations of hairdressing sessions to assess technical skills.</w:t>
      </w:r>
    </w:p>
    <w:bookmarkEnd w:id="22"/>
    <w:p>
      <w:pPr>
        <w:pStyle w:val="FirstParagraph"/>
      </w:pPr>
      <w:r>
        <w:t xml:space="preserve">4. Procedures</w:t>
      </w:r>
    </w:p>
    <w:bookmarkStart w:id="23" w:name="survey-distribution"/>
    <w:p>
      <w:pPr>
        <w:pStyle w:val="Heading3"/>
      </w:pPr>
      <w:r>
        <w:t xml:space="preserve">4.1 Survey Distribution</w:t>
      </w:r>
    </w:p>
    <w:p>
      <w:pPr>
        <w:pStyle w:val="FirstParagraph"/>
      </w:pPr>
      <w:r>
        <w:t xml:space="preserve">Surveys will be distributed electronically and in print to clients after their hairdressing session. The survey will include questions about:</w:t>
      </w:r>
    </w:p>
    <w:p>
      <w:pPr>
        <w:numPr>
          <w:ilvl w:val="0"/>
          <w:numId w:val="1004"/>
        </w:numPr>
        <w:pStyle w:val="Compact"/>
      </w:pPr>
      <w:r>
        <w:t xml:space="preserve">Satisfaction with the haircut/style.</w:t>
      </w:r>
    </w:p>
    <w:p>
      <w:pPr>
        <w:numPr>
          <w:ilvl w:val="0"/>
          <w:numId w:val="1004"/>
        </w:numPr>
        <w:pStyle w:val="Compact"/>
      </w:pPr>
      <w:r>
        <w:t xml:space="preserve">Quality of customer service.</w:t>
      </w:r>
    </w:p>
    <w:p>
      <w:pPr>
        <w:numPr>
          <w:ilvl w:val="0"/>
          <w:numId w:val="1004"/>
        </w:numPr>
        <w:pStyle w:val="Compact"/>
      </w:pPr>
      <w:r>
        <w:t xml:space="preserve">Cleanliness and ambiance of the salon.</w:t>
      </w:r>
    </w:p>
    <w:p>
      <w:pPr>
        <w:numPr>
          <w:ilvl w:val="0"/>
          <w:numId w:val="1004"/>
        </w:numPr>
        <w:pStyle w:val="Compact"/>
      </w:pPr>
      <w:r>
        <w:t xml:space="preserve">Overall experience and likelihood of returning.</w:t>
      </w:r>
    </w:p>
    <w:bookmarkEnd w:id="23"/>
    <w:bookmarkStart w:id="24" w:name="interviews"/>
    <w:p>
      <w:pPr>
        <w:pStyle w:val="Heading3"/>
      </w:pPr>
      <w:r>
        <w:t xml:space="preserve">4.2 Interviews</w:t>
      </w:r>
    </w:p>
    <w:p>
      <w:pPr>
        <w:pStyle w:val="FirstParagraph"/>
      </w:pPr>
      <w:r>
        <w:t xml:space="preserve">Semi-structured interviews will be conducted with hairdressers to gather insights on:</w:t>
      </w:r>
    </w:p>
    <w:p>
      <w:pPr>
        <w:numPr>
          <w:ilvl w:val="0"/>
          <w:numId w:val="1005"/>
        </w:numPr>
        <w:pStyle w:val="Compact"/>
      </w:pPr>
      <w:r>
        <w:t xml:space="preserve">Their training and experience.</w:t>
      </w:r>
    </w:p>
    <w:p>
      <w:pPr>
        <w:numPr>
          <w:ilvl w:val="0"/>
          <w:numId w:val="1005"/>
        </w:numPr>
        <w:pStyle w:val="Compact"/>
      </w:pPr>
      <w:r>
        <w:t xml:space="preserve">Techniques used for different hair types.</w:t>
      </w:r>
    </w:p>
    <w:p>
      <w:pPr>
        <w:numPr>
          <w:ilvl w:val="0"/>
          <w:numId w:val="1005"/>
        </w:numPr>
        <w:pStyle w:val="Compact"/>
      </w:pPr>
      <w:r>
        <w:t xml:space="preserve">Challenges faced in the Munich market.</w:t>
      </w:r>
    </w:p>
    <w:p>
      <w:pPr>
        <w:numPr>
          <w:ilvl w:val="0"/>
          <w:numId w:val="1005"/>
        </w:numPr>
        <w:pStyle w:val="Compact"/>
      </w:pPr>
      <w:r>
        <w:t xml:space="preserve">Strategies for maintaining customer satisfaction.</w:t>
      </w:r>
    </w:p>
    <w:bookmarkEnd w:id="24"/>
    <w:bookmarkStart w:id="25" w:name="observations"/>
    <w:p>
      <w:pPr>
        <w:pStyle w:val="Heading3"/>
      </w:pPr>
      <w:r>
        <w:t xml:space="preserve">4.3 Observations</w:t>
      </w:r>
    </w:p>
    <w:p>
      <w:pPr>
        <w:pStyle w:val="FirstParagraph"/>
      </w:pPr>
      <w:r>
        <w:t xml:space="preserve">Trained observers will attend hairdressing sessions to evaluate:</w:t>
      </w:r>
    </w:p>
    <w:p>
      <w:pPr>
        <w:numPr>
          <w:ilvl w:val="0"/>
          <w:numId w:val="1006"/>
        </w:numPr>
        <w:pStyle w:val="Compact"/>
      </w:pPr>
      <w:r>
        <w:t xml:space="preserve">Technical proficiency in cutting, coloring, and styling.</w:t>
      </w:r>
    </w:p>
    <w:p>
      <w:pPr>
        <w:numPr>
          <w:ilvl w:val="0"/>
          <w:numId w:val="1006"/>
        </w:numPr>
        <w:pStyle w:val="Compact"/>
      </w:pPr>
      <w:r>
        <w:t xml:space="preserve">Interaction with clients during the service.</w:t>
      </w:r>
    </w:p>
    <w:p>
      <w:pPr>
        <w:numPr>
          <w:ilvl w:val="0"/>
          <w:numId w:val="1006"/>
        </w:numPr>
        <w:pStyle w:val="Compact"/>
      </w:pPr>
      <w:r>
        <w:t xml:space="preserve">Adherence to hygiene and safety standards.</w:t>
      </w:r>
    </w:p>
    <w:bookmarkEnd w:id="25"/>
    <w:p>
      <w:pPr>
        <w:pStyle w:val="FirstParagraph"/>
      </w:pPr>
      <w:r>
        <w:t xml:space="preserve">5. Ethical Considerations</w:t>
      </w:r>
    </w:p>
    <w:p>
      <w:pPr>
        <w:pStyle w:val="BodyText"/>
      </w:pPr>
      <w:r>
        <w:t xml:space="preserve">All participants will provide informed consent before participating in the study. Confidentiality and anonymity will be maintained throughout the data collection and analysis process. The study will comply with ethical guidelines set by relevant authorities in Germany.</w:t>
      </w:r>
    </w:p>
    <w:p>
      <w:pPr>
        <w:pStyle w:val="BodyText"/>
      </w:pPr>
      <w:r>
        <w:t xml:space="preserve">6. Data Analysis</w:t>
      </w:r>
    </w:p>
    <w:p>
      <w:pPr>
        <w:pStyle w:val="BodyText"/>
      </w:pPr>
      <w:r>
        <w:t xml:space="preserve">Quantitative data from surveys will be analyzed using statistical software to identify trends and patterns. Qualitative data from interviews and observations will be coded and thematically analyzed to provide deeper insights into the experiences of hairdressers and clients in Munich.</w:t>
      </w:r>
    </w:p>
    <w:p>
      <w:pPr>
        <w:pStyle w:val="BodyText"/>
      </w:pPr>
      <w:r>
        <w:t xml:space="preserve">7. Expected Outcomes</w:t>
      </w:r>
    </w:p>
    <w:p>
      <w:pPr>
        <w:pStyle w:val="BodyText"/>
      </w:pPr>
      <w:r>
        <w:t xml:space="preserve">The study aims to produce a comprehensive report detailing the current state of hairdressing services in Munich, highlighting areas of excellence and opportunities for improvement. Recommendations will be provided to enhance service quality and customer satisfaction.</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surveys, interview guides, and observation checklists.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Distribute surveys, conduct interviews, and perform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Compile findings and prepare final report.</w:t>
            </w:r>
          </w:p>
        </w:tc>
      </w:tr>
    </w:tbl>
    <w:p>
      <w:pPr>
        <w:pStyle w:val="BodyText"/>
      </w:pPr>
      <w:r>
        <w:t xml:space="preserve">9. Conclusion</w:t>
      </w:r>
    </w:p>
    <w:p>
      <w:pPr>
        <w:pStyle w:val="BodyText"/>
      </w:pPr>
      <w:r>
        <w:t xml:space="preserve">This Experiment Protocol provides a structured approach to evaluating hairdresser services in Munich, Germany. By following these guidelines, the study aims to contribute valuable insights to the hairdressing industry in the region, ultimately benefiting both service providers and clients.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Germany Munich</dc:title>
  <dc:creator/>
  <dc:language>en</dc:language>
  <cp:keywords/>
  <dcterms:created xsi:type="dcterms:W3CDTF">2026-10-10T04:34:18Z</dcterms:created>
  <dcterms:modified xsi:type="dcterms:W3CDTF">2026-10-10T04:34:18Z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