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b1ad58f703046431e05ce79b545d47e6d7a7852"/>
    <w:p>
      <w:pPr>
        <w:pStyle w:val="Heading1"/>
      </w:pPr>
      <w:r>
        <w:t xml:space="preserve">Experiment Protocol: Evaluation of Hairdresser Service Quality and Client Satisfaction in India New Delhi</w:t>
      </w:r>
    </w:p>
    <w:p>
      <w:pPr>
        <w:pStyle w:val="FirstParagraph"/>
      </w:pPr>
      <w:r>
        <w:rPr>
          <w:bCs/>
          <w:b/>
        </w:rPr>
        <w:t xml:space="preserve">Document ID:</w:t>
      </w:r>
      <w:r>
        <w:t xml:space="preserve"> </w:t>
      </w:r>
      <w:r>
        <w:t xml:space="preserve">EP-HD-ND-2024-001</w:t>
      </w:r>
      <w:r>
        <w:br/>
      </w:r>
      <w:r>
        <w:rPr>
          <w:bCs/>
          <w:b/>
        </w:rPr>
        <w:t xml:space="preserve">Date:</w:t>
      </w:r>
      <w:r>
        <w:t xml:space="preserve"> </w:t>
      </w:r>
      <w:r>
        <w:t xml:space="preserve">October 26, 2024</w:t>
      </w:r>
      <w:r>
        <w:br/>
      </w:r>
      <w:r>
        <w:rPr>
          <w:bCs/>
          <w:b/>
        </w:rPr>
        <w:t xml:space="preserve">Location:</w:t>
      </w:r>
      <w:r>
        <w:t xml:space="preserve"> </w:t>
      </w:r>
      <w:r>
        <w:t xml:space="preserve">India New Delhi</w:t>
      </w:r>
      <w:r>
        <w:br/>
      </w:r>
      <w:r>
        <w:rPr>
          <w:bCs/>
          <w:b/>
        </w:rPr>
        <w:t xml:space="preserve">Subject:</w:t>
      </w:r>
      <w:r>
        <w:t xml:space="preserve"> </w:t>
      </w:r>
      <w:r>
        <w:t xml:space="preserve">Hairdresser Service Standards and Consumer Experience</w:t>
      </w:r>
    </w:p>
    <w:bookmarkStart w:id="20" w:name="introduction-and-background"/>
    <w:p>
      <w:pPr>
        <w:pStyle w:val="Heading2"/>
      </w:pPr>
      <w:r>
        <w:t xml:space="preserve">1. Introduction and Background</w:t>
      </w:r>
    </w:p>
    <w:p>
      <w:pPr>
        <w:pStyle w:val="FirstParagraph"/>
      </w:pPr>
      <w:r>
        <w:t xml:space="preserve">The beauty and personal care industry in India New Delhi is experiencing rapid growth, driven by increasing disposable incomes, urbanization, and evolving fashion trends. Hairdresser services, ranging from basic cuts and styling to advanced coloring and chemical treatments, play a significant role in this sector. However, there is a lack of standardized protocols to evaluate the quality, safety, and customer satisfaction levels associated with hairdresser services across different salons in India New Delhi.</w:t>
      </w:r>
    </w:p>
    <w:p>
      <w:pPr>
        <w:pStyle w:val="BodyText"/>
      </w:pPr>
      <w:r>
        <w:t xml:space="preserve">This Experiment Protocol aims to systematically assess the performance of hairdresser services in selected salons within India New Delhi. The study will focus on technical skills, hygiene practices, client communication, and overall satisfaction. The findings will contribute to improving service standards and consumer awareness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hairdresser professionals in India New Delhi across various services (e.g., cutting, coloring, styling).</w:t>
      </w:r>
    </w:p>
    <w:p>
      <w:pPr>
        <w:numPr>
          <w:ilvl w:val="0"/>
          <w:numId w:val="1001"/>
        </w:numPr>
        <w:pStyle w:val="Compact"/>
      </w:pPr>
      <w:r>
        <w:t xml:space="preserve">To assess hygiene and safety practices in salons offering hairdresser services.</w:t>
      </w:r>
    </w:p>
    <w:p>
      <w:pPr>
        <w:numPr>
          <w:ilvl w:val="0"/>
          <w:numId w:val="1001"/>
        </w:numPr>
        <w:pStyle w:val="Compact"/>
      </w:pPr>
      <w:r>
        <w:t xml:space="preserve">To measure client satisfaction levels based on service quality, pricing, and experience.</w:t>
      </w:r>
    </w:p>
    <w:p>
      <w:pPr>
        <w:numPr>
          <w:ilvl w:val="0"/>
          <w:numId w:val="1001"/>
        </w:numPr>
        <w:pStyle w:val="Compact"/>
      </w:pPr>
      <w:r>
        <w:t xml:space="preserve">To identify gaps in training and regulation for hairdresser professionals in India New Delhi.</w:t>
      </w:r>
    </w:p>
    <w:p>
      <w:pPr>
        <w:numPr>
          <w:ilvl w:val="0"/>
          <w:numId w:val="1001"/>
        </w:numPr>
        <w:pStyle w:val="Compact"/>
      </w:pPr>
      <w:r>
        <w:t xml:space="preserve">To provide recommendations for improving service standards and consumer protection.</w:t>
      </w:r>
    </w:p>
    <w:bookmarkEnd w:id="21"/>
    <w:bookmarkStart w:id="22" w:name="scope"/>
    <w:p>
      <w:pPr>
        <w:pStyle w:val="Heading2"/>
      </w:pPr>
      <w:r>
        <w:t xml:space="preserve">3. Scope</w:t>
      </w:r>
    </w:p>
    <w:p>
      <w:pPr>
        <w:pStyle w:val="FirstParagraph"/>
      </w:pPr>
      <w:r>
        <w:t xml:space="preserve">This experiment will be conducted in India New Delhi, focusing on salons located in key areas such as Connaught Place, South Extension, Lajpat Nagar, and Gurgaon (considered part of the greater Delhi NCR region). The study will include both high-end salons and mid-range establishments to ensure a representative sample. The scope covers services provided by licensed and unlicensed hairdresser professionals.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mixed-methods approach, combining quantitative surveys and qualitative observations. The study will be conducted over a period of three months.</w:t>
      </w:r>
    </w:p>
    <w:bookmarkEnd w:id="23"/>
    <w:bookmarkStart w:id="24" w:name="sample-selection"/>
    <w:p>
      <w:pPr>
        <w:pStyle w:val="Heading3"/>
      </w:pPr>
      <w:r>
        <w:t xml:space="preserve">4.2 Sample Selection</w:t>
      </w:r>
    </w:p>
    <w:p>
      <w:pPr>
        <w:pStyle w:val="FirstParagraph"/>
      </w:pPr>
      <w:r>
        <w:t xml:space="preserve">A total of 50 salons will be selected using stratified random sampling. The salons will be categorized based on:</w:t>
      </w:r>
    </w:p>
    <w:p>
      <w:pPr>
        <w:numPr>
          <w:ilvl w:val="0"/>
          <w:numId w:val="1002"/>
        </w:numPr>
        <w:pStyle w:val="Compact"/>
      </w:pPr>
      <w:r>
        <w:t xml:space="preserve">Price range (budget, mid-range, premium)</w:t>
      </w:r>
    </w:p>
    <w:p>
      <w:pPr>
        <w:numPr>
          <w:ilvl w:val="0"/>
          <w:numId w:val="1002"/>
        </w:numPr>
        <w:pStyle w:val="Compact"/>
      </w:pPr>
      <w:r>
        <w:t xml:space="preserve">Location (central Delhi, south Delhi, east Delhi, west Delhi)</w:t>
      </w:r>
    </w:p>
    <w:p>
      <w:pPr>
        <w:numPr>
          <w:ilvl w:val="0"/>
          <w:numId w:val="1002"/>
        </w:numPr>
        <w:pStyle w:val="Compact"/>
      </w:pPr>
      <w:r>
        <w:t xml:space="preserve">Type of establishment (chain salon, independent salon, home-based service)</w:t>
      </w:r>
    </w:p>
    <w:p>
      <w:pPr>
        <w:pStyle w:val="FirstParagraph"/>
      </w:pPr>
      <w:r>
        <w:t xml:space="preserve">From each salon, data will be collected from at least 10 clients who have availed hairdresser services in the past month.</w:t>
      </w:r>
    </w:p>
    <w:bookmarkEnd w:id="24"/>
    <w:bookmarkStart w:id="25" w:name="data-collection-instruments"/>
    <w:p>
      <w:pPr>
        <w:pStyle w:val="Heading3"/>
      </w:pPr>
      <w:r>
        <w:t xml:space="preserve">4.3 Data Collection Instruments</w:t>
      </w:r>
    </w:p>
    <w:p>
      <w:pPr>
        <w:pStyle w:val="FirstParagraph"/>
      </w:pPr>
      <w:r>
        <w:t xml:space="preserve">The following instruments will be used:</w:t>
      </w:r>
    </w:p>
    <w:p>
      <w:pPr>
        <w:numPr>
          <w:ilvl w:val="0"/>
          <w:numId w:val="1003"/>
        </w:numPr>
        <w:pStyle w:val="Compact"/>
      </w:pPr>
      <w:r>
        <w:rPr>
          <w:bCs/>
          <w:b/>
        </w:rPr>
        <w:t xml:space="preserve">Client Satisfaction Survey:</w:t>
      </w:r>
      <w:r>
        <w:t xml:space="preserve"> </w:t>
      </w:r>
      <w:r>
        <w:t xml:space="preserve">A structured questionnaire assessing satisfaction with service quality, pricing, hygiene, and overall experience.</w:t>
      </w:r>
    </w:p>
    <w:p>
      <w:pPr>
        <w:numPr>
          <w:ilvl w:val="0"/>
          <w:numId w:val="1003"/>
        </w:numPr>
        <w:pStyle w:val="Compact"/>
      </w:pPr>
      <w:r>
        <w:rPr>
          <w:bCs/>
          <w:b/>
        </w:rPr>
        <w:t xml:space="preserve">Observation Checklist:</w:t>
      </w:r>
      <w:r>
        <w:t xml:space="preserve"> </w:t>
      </w:r>
      <w:r>
        <w:t xml:space="preserve">A standardized checklist for evaluating hygiene practices, equipment safety, and professional conduct of hairdresser staff.</w:t>
      </w:r>
    </w:p>
    <w:p>
      <w:pPr>
        <w:numPr>
          <w:ilvl w:val="0"/>
          <w:numId w:val="1003"/>
        </w:numPr>
        <w:pStyle w:val="Compact"/>
      </w:pPr>
      <w:r>
        <w:rPr>
          <w:bCs/>
          <w:b/>
        </w:rPr>
        <w:t xml:space="preserve">Technical Assessment:</w:t>
      </w:r>
      <w:r>
        <w:t xml:space="preserve"> </w:t>
      </w:r>
      <w:r>
        <w:t xml:space="preserve">A panel of expert hairdresser professionals will evaluate the technical skills of selected hairdresser practitioners through live demonstrations or video recordings.</w:t>
      </w:r>
    </w:p>
    <w:bookmarkEnd w:id="25"/>
    <w:bookmarkStart w:id="26" w:name="procedure"/>
    <w:p>
      <w:pPr>
        <w:pStyle w:val="Heading3"/>
      </w:pPr>
      <w:r>
        <w:t xml:space="preserve">4.4 Procedure</w:t>
      </w:r>
    </w:p>
    <w:p>
      <w:pPr>
        <w:numPr>
          <w:ilvl w:val="0"/>
          <w:numId w:val="1004"/>
        </w:numPr>
        <w:pStyle w:val="Compact"/>
      </w:pPr>
      <w:r>
        <w:rPr>
          <w:bCs/>
          <w:b/>
        </w:rPr>
        <w:t xml:space="preserve">Phase 1: Preparation</w:t>
      </w:r>
    </w:p>
    <w:p>
      <w:pPr>
        <w:numPr>
          <w:ilvl w:val="1"/>
          <w:numId w:val="1005"/>
        </w:numPr>
        <w:pStyle w:val="Compact"/>
      </w:pPr>
      <w:r>
        <w:t xml:space="preserve">Obtain necessary permissions from salon owners and local authorities in India New Delhi.</w:t>
      </w:r>
    </w:p>
    <w:p>
      <w:pPr>
        <w:numPr>
          <w:ilvl w:val="1"/>
          <w:numId w:val="1005"/>
        </w:numPr>
        <w:pStyle w:val="Compact"/>
      </w:pPr>
      <w:r>
        <w:t xml:space="preserve">Train data collectors on survey administration and observation techniques.</w:t>
      </w:r>
    </w:p>
    <w:p>
      <w:pPr>
        <w:numPr>
          <w:ilvl w:val="1"/>
          <w:numId w:val="1005"/>
        </w:numPr>
        <w:pStyle w:val="Compact"/>
      </w:pPr>
      <w:r>
        <w:t xml:space="preserve">Pilot test instruments with a small sample to ensure clarity and reliability.</w:t>
      </w:r>
    </w:p>
    <w:p>
      <w:pPr>
        <w:numPr>
          <w:ilvl w:val="0"/>
          <w:numId w:val="1004"/>
        </w:numPr>
        <w:pStyle w:val="Compact"/>
      </w:pPr>
      <w:r>
        <w:rPr>
          <w:bCs/>
          <w:b/>
        </w:rPr>
        <w:t xml:space="preserve">Phase 2: Data Collection</w:t>
      </w:r>
    </w:p>
    <w:p>
      <w:pPr>
        <w:numPr>
          <w:ilvl w:val="1"/>
          <w:numId w:val="1006"/>
        </w:numPr>
        <w:pStyle w:val="Compact"/>
      </w:pPr>
      <w:r>
        <w:t xml:space="preserve">Administer client satisfaction surveys at selected salons.</w:t>
      </w:r>
    </w:p>
    <w:p>
      <w:pPr>
        <w:numPr>
          <w:ilvl w:val="1"/>
          <w:numId w:val="1006"/>
        </w:numPr>
        <w:pStyle w:val="Compact"/>
      </w:pPr>
      <w:r>
        <w:t xml:space="preserve">Conduct observations using the checklist during salon visits.</w:t>
      </w:r>
    </w:p>
    <w:p>
      <w:pPr>
        <w:numPr>
          <w:ilvl w:val="1"/>
          <w:numId w:val="1006"/>
        </w:numPr>
        <w:pStyle w:val="Compact"/>
      </w:pPr>
      <w:r>
        <w:t xml:space="preserve">Arrange technical assessments with expert evaluators.</w:t>
      </w:r>
    </w:p>
    <w:p>
      <w:pPr>
        <w:numPr>
          <w:ilvl w:val="0"/>
          <w:numId w:val="1004"/>
        </w:numPr>
        <w:pStyle w:val="Compact"/>
      </w:pPr>
      <w:r>
        <w:rPr>
          <w:bCs/>
          <w:b/>
        </w:rPr>
        <w:t xml:space="preserve">Phase 3: Data Analysis</w:t>
      </w:r>
    </w:p>
    <w:p>
      <w:pPr>
        <w:numPr>
          <w:ilvl w:val="1"/>
          <w:numId w:val="1007"/>
        </w:numPr>
        <w:pStyle w:val="Compact"/>
      </w:pPr>
      <w:r>
        <w:t xml:space="preserve">Quantitative data will be analyzed using statistical software (e.g., SPSS) to identify trends and correlations.</w:t>
      </w:r>
    </w:p>
    <w:p>
      <w:pPr>
        <w:numPr>
          <w:ilvl w:val="1"/>
          <w:numId w:val="1007"/>
        </w:numPr>
        <w:pStyle w:val="Compact"/>
      </w:pPr>
      <w:r>
        <w:t xml:space="preserve">Qualitative data from observations and open-ended survey responses will be thematically analyzed.</w:t>
      </w:r>
    </w:p>
    <w:p>
      <w:pPr>
        <w:numPr>
          <w:ilvl w:val="0"/>
          <w:numId w:val="1004"/>
        </w:numPr>
        <w:pStyle w:val="Compact"/>
      </w:pPr>
      <w:r>
        <w:rPr>
          <w:bCs/>
          <w:b/>
        </w:rPr>
        <w:t xml:space="preserve">Phase 4: Reporting</w:t>
      </w:r>
    </w:p>
    <w:p>
      <w:pPr>
        <w:numPr>
          <w:ilvl w:val="1"/>
          <w:numId w:val="1008"/>
        </w:numPr>
        <w:pStyle w:val="Compact"/>
      </w:pPr>
      <w:r>
        <w:t xml:space="preserve">Compile findings into a comprehensive report.</w:t>
      </w:r>
    </w:p>
    <w:p>
      <w:pPr>
        <w:numPr>
          <w:ilvl w:val="1"/>
          <w:numId w:val="1008"/>
        </w:numPr>
        <w:pStyle w:val="Compact"/>
      </w:pPr>
      <w:r>
        <w:t xml:space="preserve">Present recommendations to stakeholders, including salon owners, regulatory bodies, and consumer groups in India New Delhi.</w:t>
      </w:r>
    </w:p>
    <w:bookmarkEnd w:id="26"/>
    <w:bookmarkEnd w:id="27"/>
    <w:bookmarkStart w:id="28" w:name="ethical-considerations"/>
    <w:p>
      <w:pPr>
        <w:pStyle w:val="Heading2"/>
      </w:pPr>
      <w:r>
        <w:t xml:space="preserve">5. Ethical Considerations</w:t>
      </w:r>
    </w:p>
    <w:p>
      <w:pPr>
        <w:pStyle w:val="FirstParagraph"/>
      </w:pPr>
      <w:r>
        <w:t xml:space="preserve">The experiment will adhere to ethical guidelines for research involving human subjects. Informed consent will be obtained from all participants. Confidentiality and anonymity will be maintained. Participants will be informed of their right to withdraw from the study at any time. The study protocol will be reviewed by an independent ethics committee.</w:t>
      </w:r>
    </w:p>
    <w:bookmarkEnd w:id="28"/>
    <w:bookmarkStart w:id="29" w:name="expected-outcomes"/>
    <w:p>
      <w:pPr>
        <w:pStyle w:val="Heading2"/>
      </w:pPr>
      <w:r>
        <w:t xml:space="preserve">6. Expected Outcomes</w:t>
      </w:r>
    </w:p>
    <w:p>
      <w:pPr>
        <w:pStyle w:val="FirstParagraph"/>
      </w:pPr>
      <w:r>
        <w:t xml:space="preserve">This experiment is expected to provide valuable insights into the current state of hairdresser services in India New Delhi. Key outcomes include:</w:t>
      </w:r>
    </w:p>
    <w:p>
      <w:pPr>
        <w:numPr>
          <w:ilvl w:val="0"/>
          <w:numId w:val="1009"/>
        </w:numPr>
        <w:pStyle w:val="Compact"/>
      </w:pPr>
      <w:r>
        <w:t xml:space="preserve">Identification of best practices in service delivery and hygiene.</w:t>
      </w:r>
    </w:p>
    <w:p>
      <w:pPr>
        <w:numPr>
          <w:ilvl w:val="0"/>
          <w:numId w:val="1009"/>
        </w:numPr>
        <w:pStyle w:val="Compact"/>
      </w:pPr>
      <w:r>
        <w:t xml:space="preserve">Highlighting areas where hairdresser professionals require additional training.</w:t>
      </w:r>
    </w:p>
    <w:p>
      <w:pPr>
        <w:numPr>
          <w:ilvl w:val="0"/>
          <w:numId w:val="1009"/>
        </w:numPr>
        <w:pStyle w:val="Compact"/>
      </w:pPr>
      <w:r>
        <w:t xml:space="preserve">Recommendations for regulatory improvements to protect consumer interests.</w:t>
      </w:r>
    </w:p>
    <w:p>
      <w:pPr>
        <w:numPr>
          <w:ilvl w:val="0"/>
          <w:numId w:val="1009"/>
        </w:numPr>
        <w:pStyle w:val="Compact"/>
      </w:pPr>
      <w:r>
        <w:t xml:space="preserve">Enhanced awareness among consumers about quality standards in hairdresser services.</w:t>
      </w:r>
    </w:p>
    <w:bookmarkEnd w:id="29"/>
    <w:bookmarkStart w:id="30" w:name="limitations"/>
    <w:p>
      <w:pPr>
        <w:pStyle w:val="Heading2"/>
      </w:pPr>
      <w:r>
        <w:t xml:space="preserve">7. Limitations</w:t>
      </w:r>
    </w:p>
    <w:p>
      <w:pPr>
        <w:pStyle w:val="FirstParagraph"/>
      </w:pPr>
      <w:r>
        <w:t xml:space="preserve">Potential limitations include:</w:t>
      </w:r>
    </w:p>
    <w:p>
      <w:pPr>
        <w:numPr>
          <w:ilvl w:val="0"/>
          <w:numId w:val="1010"/>
        </w:numPr>
        <w:pStyle w:val="Compact"/>
      </w:pPr>
      <w:r>
        <w:t xml:space="preserve">Self-reporting bias in client surveys.</w:t>
      </w:r>
    </w:p>
    <w:p>
      <w:pPr>
        <w:numPr>
          <w:ilvl w:val="0"/>
          <w:numId w:val="1010"/>
        </w:numPr>
        <w:pStyle w:val="Compact"/>
      </w:pPr>
      <w:r>
        <w:t xml:space="preserve">Resistance from some salons to participate in the study.</w:t>
      </w:r>
    </w:p>
    <w:p>
      <w:pPr>
        <w:numPr>
          <w:ilvl w:val="0"/>
          <w:numId w:val="1010"/>
        </w:numPr>
        <w:pStyle w:val="Compact"/>
      </w:pPr>
      <w:r>
        <w:t xml:space="preserve">Variability in service quality across different times and staff members.</w:t>
      </w:r>
    </w:p>
    <w:bookmarkEnd w:id="30"/>
    <w:bookmarkStart w:id="31" w:name="conclusion"/>
    <w:p>
      <w:pPr>
        <w:pStyle w:val="Heading2"/>
      </w:pPr>
      <w:r>
        <w:t xml:space="preserve">8. Conclusion</w:t>
      </w:r>
    </w:p>
    <w:p>
      <w:pPr>
        <w:pStyle w:val="FirstParagraph"/>
      </w:pPr>
      <w:r>
        <w:t xml:space="preserve">This Experiment Protocol outlines a systematic approach to evaluating hairdresser services in India New Delhi. By focusing on technical skills, hygiene, and client satisfaction, the study aims to contribute to the improvement of service standards in the beauty industry. The findings will be instrumental in guiding policy decisions and promoting consumer welfare in the region.</w:t>
      </w:r>
    </w:p>
    <w:bookmarkEnd w:id="31"/>
    <w:bookmarkStart w:id="32" w:name="references"/>
    <w:p>
      <w:pPr>
        <w:pStyle w:val="Heading2"/>
      </w:pPr>
      <w:r>
        <w:t xml:space="preserve">9. References</w:t>
      </w:r>
    </w:p>
    <w:p>
      <w:pPr>
        <w:pStyle w:val="FirstParagraph"/>
      </w:pPr>
      <w:r>
        <w:t xml:space="preserve">References will be included in the final report, citing relevant literature on service quality, consumer behavior, and regulatory frameworks in India New Delhi.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India New Delhi</dc:title>
  <dc:creator/>
  <dc:language>en</dc:language>
  <cp:keywords/>
  <dcterms:created xsi:type="dcterms:W3CDTF">2026-10-10T02:44:31Z</dcterms:created>
  <dcterms:modified xsi:type="dcterms:W3CDTF">2026-10-10T02:44:31Z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