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Iraq</w:t>
      </w:r>
      <w:r>
        <w:t xml:space="preserve"> </w:t>
      </w:r>
      <w:r>
        <w:t xml:space="preserve">Baghdad</w:t>
      </w:r>
    </w:p>
    <w:bookmarkStart w:id="34" w:name="X6ef67b35870c098138c44871db36615a3d065b1"/>
    <w:p>
      <w:pPr>
        <w:pStyle w:val="Heading1"/>
      </w:pPr>
      <w:r>
        <w:t xml:space="preserve">Experiment Protocol: Evaluation of Hairdresser Service Standards and Client Satisfaction in Iraq Baghdad</w:t>
      </w:r>
    </w:p>
    <w:bookmarkStart w:id="20" w:name="introduction-and-background"/>
    <w:p>
      <w:pPr>
        <w:pStyle w:val="Heading2"/>
      </w:pPr>
      <w:r>
        <w:t xml:space="preserve">1. Introduction and Background</w:t>
      </w:r>
    </w:p>
    <w:p>
      <w:pPr>
        <w:pStyle w:val="FirstParagraph"/>
      </w:pPr>
      <w:r>
        <w:t xml:space="preserve">The beauty and personal care industry in Iraq Baghdad is experiencing a significant transformation. As the city modernizes, the demand for professional grooming services has surged. However, there is a lack of standardized data regarding the operational efficiency, hygiene standards, and client satisfaction levels of local hairdressers. This Experiment Protocol is designed to systematically evaluate the performance of hairdressers in various districts of Iraq Baghdad. The primary objective is to establish a baseline for service quality and identify areas for improvement within the local hairdressing sector.</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To assess the technical proficiency of hairdressers in Iraq Baghdad regarding cutting, coloring, and styling techniques.</w:t>
      </w:r>
    </w:p>
    <w:p>
      <w:pPr>
        <w:numPr>
          <w:ilvl w:val="0"/>
          <w:numId w:val="1001"/>
        </w:numPr>
        <w:pStyle w:val="Compact"/>
      </w:pPr>
      <w:r>
        <w:t xml:space="preserve">To evaluate the adherence to international hygiene and safety standards within hairdressing salons.</w:t>
      </w:r>
    </w:p>
    <w:p>
      <w:pPr>
        <w:numPr>
          <w:ilvl w:val="0"/>
          <w:numId w:val="1001"/>
        </w:numPr>
        <w:pStyle w:val="Compact"/>
      </w:pPr>
      <w:r>
        <w:t xml:space="preserve">To measure client satisfaction levels and correlate them with specific service attributes.</w:t>
      </w:r>
    </w:p>
    <w:p>
      <w:pPr>
        <w:numPr>
          <w:ilvl w:val="0"/>
          <w:numId w:val="1001"/>
        </w:numPr>
        <w:pStyle w:val="Compact"/>
      </w:pPr>
      <w:r>
        <w:t xml:space="preserve">To analyze the impact of environmental factors in Iraq Baghdad, such as heat and humidity, on hair treatment outcomes.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surveys with qualitative observational assessments. The experiment will be conducted over a period of six months to account for seasonal variations in client behavior and hair conditions.</w:t>
      </w:r>
    </w:p>
    <w:bookmarkEnd w:id="22"/>
    <w:bookmarkStart w:id="23" w:name="location-and-sampling"/>
    <w:p>
      <w:pPr>
        <w:pStyle w:val="Heading3"/>
      </w:pPr>
      <w:r>
        <w:t xml:space="preserve">3.2 Location and Sampling</w:t>
      </w:r>
    </w:p>
    <w:p>
      <w:pPr>
        <w:pStyle w:val="FirstParagraph"/>
      </w:pPr>
      <w:r>
        <w:t xml:space="preserve">The experiment will take place in three major commercial districts of Iraq Baghdad: Al-Mansour, Karrada, and Al-Kadhimiya. These areas were selected to represent a diverse cross-section of the population and varying economic levels. A total of 30 hairdressers will be selected through stratified random sampling to ensure representation of both high-end salons and local barbershops.</w:t>
      </w:r>
    </w:p>
    <w:bookmarkEnd w:id="23"/>
    <w:bookmarkStart w:id="24" w:name="participants"/>
    <w:p>
      <w:pPr>
        <w:pStyle w:val="Heading3"/>
      </w:pPr>
      <w:r>
        <w:t xml:space="preserve">3.3 Participants</w:t>
      </w:r>
    </w:p>
    <w:p>
      <w:pPr>
        <w:pStyle w:val="FirstParagraph"/>
      </w:pPr>
      <w:r>
        <w:t xml:space="preserve">Participants include the selected hairdressers and their clients. Clients must be aged 18 or older and willing to provide informed consent. A minimum of 50 clients per hairdresser will be surveyed to ensure statistical significance.</w:t>
      </w:r>
    </w:p>
    <w:bookmarkEnd w:id="24"/>
    <w:bookmarkEnd w:id="25"/>
    <w:bookmarkStart w:id="29"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During the first month, researchers will conduct unannounced visits to the selected salons. A standardized checklist will be used to evaluate:</w:t>
      </w:r>
    </w:p>
    <w:p>
      <w:pPr>
        <w:numPr>
          <w:ilvl w:val="0"/>
          <w:numId w:val="1002"/>
        </w:numPr>
        <w:pStyle w:val="Compact"/>
      </w:pPr>
      <w:r>
        <w:t xml:space="preserve">Cleanliness of tools and workstations.</w:t>
      </w:r>
    </w:p>
    <w:p>
      <w:pPr>
        <w:numPr>
          <w:ilvl w:val="0"/>
          <w:numId w:val="1002"/>
        </w:numPr>
        <w:pStyle w:val="Compact"/>
      </w:pPr>
      <w:r>
        <w:t xml:space="preserve">Availability of personal protective equipment (PPE) for the hairdresser.</w:t>
      </w:r>
    </w:p>
    <w:p>
      <w:pPr>
        <w:numPr>
          <w:ilvl w:val="0"/>
          <w:numId w:val="1002"/>
        </w:numPr>
        <w:pStyle w:val="Compact"/>
      </w:pPr>
      <w:r>
        <w:t xml:space="preserve">Ventilation and overall salon hygiene.</w:t>
      </w:r>
    </w:p>
    <w:p>
      <w:pPr>
        <w:numPr>
          <w:ilvl w:val="0"/>
          <w:numId w:val="1002"/>
        </w:numPr>
        <w:pStyle w:val="Compact"/>
      </w:pPr>
      <w:r>
        <w:t xml:space="preserve">Compliance with local health regulations in Iraq Baghdad.</w:t>
      </w:r>
    </w:p>
    <w:bookmarkEnd w:id="26"/>
    <w:bookmarkStart w:id="27" w:name="phase-2-service-quality-evaluation"/>
    <w:p>
      <w:pPr>
        <w:pStyle w:val="Heading3"/>
      </w:pPr>
      <w:r>
        <w:t xml:space="preserve">4.2 Phase 2: Service Quality Evaluation</w:t>
      </w:r>
    </w:p>
    <w:p>
      <w:pPr>
        <w:pStyle w:val="FirstParagraph"/>
      </w:pPr>
      <w:r>
        <w:t xml:space="preserve">Mystery shoppers will be employed to receive standard services (haircut and styling). These shoppers will be trained to evaluate the hairdresser's communication skills, technical execution, and time management. Special attention will be paid to how the hairdresser adapts their techniques to the specific hair texture common among the local population in Iraq Baghdad.</w:t>
      </w:r>
    </w:p>
    <w:bookmarkEnd w:id="27"/>
    <w:bookmarkStart w:id="28" w:name="phase-3-client-satisfaction-survey"/>
    <w:p>
      <w:pPr>
        <w:pStyle w:val="Heading3"/>
      </w:pPr>
      <w:r>
        <w:t xml:space="preserve">4.3 Phase 3: Client Satisfaction Survey</w:t>
      </w:r>
    </w:p>
    <w:p>
      <w:pPr>
        <w:pStyle w:val="FirstParagraph"/>
      </w:pPr>
      <w:r>
        <w:t xml:space="preserve">Following their service, clients will be invited to complete a digital survey. The survey will cover:</w:t>
      </w:r>
    </w:p>
    <w:p>
      <w:pPr>
        <w:numPr>
          <w:ilvl w:val="0"/>
          <w:numId w:val="1003"/>
        </w:numPr>
        <w:pStyle w:val="Compact"/>
      </w:pPr>
      <w:r>
        <w:t xml:space="preserve">Overall satisfaction rating.</w:t>
      </w:r>
    </w:p>
    <w:p>
      <w:pPr>
        <w:numPr>
          <w:ilvl w:val="0"/>
          <w:numId w:val="1003"/>
        </w:numPr>
        <w:pStyle w:val="Compact"/>
      </w:pPr>
      <w:r>
        <w:t xml:space="preserve">Perception of value for money.</w:t>
      </w:r>
    </w:p>
    <w:p>
      <w:pPr>
        <w:numPr>
          <w:ilvl w:val="0"/>
          <w:numId w:val="1003"/>
        </w:numPr>
        <w:pStyle w:val="Compact"/>
      </w:pPr>
      <w:r>
        <w:t xml:space="preserve">Comfort level regarding hygiene practices.</w:t>
      </w:r>
    </w:p>
    <w:p>
      <w:pPr>
        <w:numPr>
          <w:ilvl w:val="0"/>
          <w:numId w:val="1003"/>
        </w:numPr>
        <w:pStyle w:val="Compact"/>
      </w:pPr>
      <w:r>
        <w:t xml:space="preserve">Intent to return to the specific hairdresser.</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secure digital forms and physical observation logs. Quantitative data will be analyzed using statistical software to identify trends and correlations. Qualitative data from mystery shopper reports will be coded thematically. The analysis will specifically look for disparities in service quality between different districts of Iraq Baghdad.</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will provide informed consent. Client anonymity will be preserved, and no personal data will be shared with third parties. The hairdressers will be informed of the study's general purpose but not the specific timing of mystery shopper visits to ensure natural behavior.</w:t>
      </w:r>
    </w:p>
    <w:bookmarkEnd w:id="31"/>
    <w:bookmarkStart w:id="32" w:name="expected-outcomes-and-impact"/>
    <w:p>
      <w:pPr>
        <w:pStyle w:val="Heading2"/>
      </w:pPr>
      <w:r>
        <w:t xml:space="preserve">7. Expected Outcomes and Impact</w:t>
      </w:r>
    </w:p>
    <w:p>
      <w:pPr>
        <w:pStyle w:val="FirstParagraph"/>
      </w:pPr>
      <w:r>
        <w:t xml:space="preserve">The results of this experiment will provide valuable insights into the current state of the hairdressing industry in Iraq Baghdad. We expect to identify key gaps in training and hygiene practices. The findings will be used to develop a recommended standard operating procedure for hairdressers in the region. Ultimately, this protocol aims to elevate the professional standards of hairdressers, ensuring safer and higher-quality services for the residents of Iraq Baghdad.</w:t>
      </w:r>
    </w:p>
    <w:bookmarkEnd w:id="32"/>
    <w:bookmarkStart w:id="33" w:name="conclusion"/>
    <w:p>
      <w:pPr>
        <w:pStyle w:val="Heading2"/>
      </w:pPr>
      <w:r>
        <w:t xml:space="preserve">8. Conclusion</w:t>
      </w:r>
    </w:p>
    <w:p>
      <w:pPr>
        <w:pStyle w:val="FirstParagraph"/>
      </w:pPr>
      <w:r>
        <w:t xml:space="preserve">By rigorously applying this Experiment Protocol, we can gain a comprehensive understanding of the challenges and opportunities facing hairdressers in Iraq Baghdad. This data-driven approach will facilitate targeted interventions to improve the industry, benefiting both service providers and consumers alike.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Iraq Baghdad</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