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97a55a5f585f496d29521e5b5185d70be67c7c8"/>
    <w:p>
      <w:pPr>
        <w:pStyle w:val="Heading1"/>
      </w:pPr>
      <w:r>
        <w:t xml:space="preserve">Experiment Protocol: Evaluation of Hairdresser Service Quality and Client Satisfaction in Israel Jerusalem</w:t>
      </w:r>
    </w:p>
    <w:bookmarkStart w:id="20" w:name="introduction-and-background"/>
    <w:p>
      <w:pPr>
        <w:pStyle w:val="Heading2"/>
      </w:pPr>
      <w:r>
        <w:t xml:space="preserve">1. Introduction and Background</w:t>
      </w:r>
    </w:p>
    <w:p>
      <w:pPr>
        <w:pStyle w:val="FirstParagraph"/>
      </w:pPr>
      <w:r>
        <w:t xml:space="preserve">The beauty and personal care industry plays a significant role in the daily lives of residents in Israel Jerusalem. As a city with a diverse population and a strong cultural emphasis on personal appearance, the demand for high-quality hairdresser services is substantial. This Experiment Protocol aims to systematically evaluate the performance, client satisfaction, and operational efficiency of hairdresser services across various salons in Israel Jerusalem.</w:t>
      </w:r>
    </w:p>
    <w:p>
      <w:pPr>
        <w:pStyle w:val="BodyText"/>
      </w:pPr>
      <w:r>
        <w:t xml:space="preserve">The study will focus on understanding how different factors such as service quality, pricing, location, cultural sensitivity, and customer service impact client satisfaction. By conducting this experiment, we aim to provide actionable insights for hairdressers, salon owners, and policymakers in Israel Jerusalem to improve service standards and enhance the overall customer experience.</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quality of hairdresser services provided in salons across Israel Jerusalem.</w:t>
      </w:r>
    </w:p>
    <w:p>
      <w:pPr>
        <w:numPr>
          <w:ilvl w:val="0"/>
          <w:numId w:val="1001"/>
        </w:numPr>
        <w:pStyle w:val="Compact"/>
      </w:pPr>
      <w:r>
        <w:t xml:space="preserve">To measure client satisfaction levels based on various service attributes.</w:t>
      </w:r>
    </w:p>
    <w:p>
      <w:pPr>
        <w:numPr>
          <w:ilvl w:val="0"/>
          <w:numId w:val="1001"/>
        </w:numPr>
        <w:pStyle w:val="Compact"/>
      </w:pPr>
      <w:r>
        <w:t xml:space="preserve">To identify key factors influencing customer loyalty and repeat visits.</w:t>
      </w:r>
    </w:p>
    <w:p>
      <w:pPr>
        <w:numPr>
          <w:ilvl w:val="0"/>
          <w:numId w:val="1001"/>
        </w:numPr>
        <w:pStyle w:val="Compact"/>
      </w:pPr>
      <w:r>
        <w:t xml:space="preserve">To evaluate the impact of cultural and religious considerations on service delivery in Israel Jerusalem.</w:t>
      </w:r>
    </w:p>
    <w:p>
      <w:pPr>
        <w:numPr>
          <w:ilvl w:val="0"/>
          <w:numId w:val="1001"/>
        </w:numPr>
        <w:pStyle w:val="Compact"/>
      </w:pPr>
      <w:r>
        <w:t xml:space="preserve">To provide recommendations for improving service standards in the hairdresser industry.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over a period of three months across multiple salons in Israel Jerusalem.</w:t>
      </w:r>
    </w:p>
    <w:bookmarkEnd w:id="22"/>
    <w:bookmarkStart w:id="23" w:name="sample-selection"/>
    <w:p>
      <w:pPr>
        <w:pStyle w:val="Heading3"/>
      </w:pPr>
      <w:r>
        <w:t xml:space="preserve">3.2 Sample Selection</w:t>
      </w:r>
    </w:p>
    <w:p>
      <w:pPr>
        <w:pStyle w:val="FirstParagraph"/>
      </w:pPr>
      <w:r>
        <w:t xml:space="preserve">A stratified random sampling method will be used to select salons and clients. Salons will be categorized based on:</w:t>
      </w:r>
    </w:p>
    <w:p>
      <w:pPr>
        <w:numPr>
          <w:ilvl w:val="0"/>
          <w:numId w:val="1002"/>
        </w:numPr>
        <w:pStyle w:val="Compact"/>
      </w:pPr>
      <w:r>
        <w:t xml:space="preserve">Location (e.g., West Jerusalem, East Jerusalem, Old City)</w:t>
      </w:r>
    </w:p>
    <w:p>
      <w:pPr>
        <w:numPr>
          <w:ilvl w:val="0"/>
          <w:numId w:val="1002"/>
        </w:numPr>
        <w:pStyle w:val="Compact"/>
      </w:pPr>
      <w:r>
        <w:t xml:space="preserve">Price range (budget, mid-range, luxury)</w:t>
      </w:r>
    </w:p>
    <w:p>
      <w:pPr>
        <w:numPr>
          <w:ilvl w:val="0"/>
          <w:numId w:val="1002"/>
        </w:numPr>
        <w:pStyle w:val="Compact"/>
      </w:pPr>
      <w:r>
        <w:t xml:space="preserve">Specialization (e.g., general haircuts, coloring, bridal services)</w:t>
      </w:r>
    </w:p>
    <w:p>
      <w:pPr>
        <w:pStyle w:val="FirstParagraph"/>
      </w:pPr>
      <w:r>
        <w:t xml:space="preserve">A total of 30 salons will be selected, with approximately 10 clients surveyed per salon, resulting in a sample size of 300 clients.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questionnaires administered to clients immediately after their service.</w:t>
      </w:r>
    </w:p>
    <w:p>
      <w:pPr>
        <w:numPr>
          <w:ilvl w:val="0"/>
          <w:numId w:val="1003"/>
        </w:numPr>
        <w:pStyle w:val="Compact"/>
      </w:pPr>
      <w:r>
        <w:t xml:space="preserve">Semi-structured interviews with salon owners and hairdressers.</w:t>
      </w:r>
    </w:p>
    <w:p>
      <w:pPr>
        <w:numPr>
          <w:ilvl w:val="0"/>
          <w:numId w:val="1003"/>
        </w:numPr>
        <w:pStyle w:val="Compact"/>
      </w:pPr>
      <w:r>
        <w:t xml:space="preserve">Observational checklists completed by trained researchers during salon visits.</w:t>
      </w:r>
    </w:p>
    <w:bookmarkEnd w:id="24"/>
    <w:bookmarkEnd w:id="25"/>
    <w:bookmarkStart w:id="26" w:name="variables-and-measurements"/>
    <w:p>
      <w:pPr>
        <w:pStyle w:val="Heading2"/>
      </w:pPr>
      <w:r>
        <w:t xml:space="preserve">4. Variables and Measurements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Service Quality</w:t>
            </w:r>
          </w:p>
        </w:tc>
        <w:tc>
          <w:tcPr/>
          <w:p>
            <w:pPr>
              <w:pStyle w:val="Compact"/>
              <w:jc w:val="left"/>
            </w:pPr>
            <w:r>
              <w:t xml:space="preserve">Technical skill, hygiene, and professionalism of the hairdresser</w:t>
            </w:r>
          </w:p>
        </w:tc>
        <w:tc>
          <w:tcPr/>
          <w:p>
            <w:pPr>
              <w:pStyle w:val="Compact"/>
              <w:jc w:val="left"/>
            </w:pPr>
            <w:r>
              <w:t xml:space="preserve">Client rating scale (1-5)</w:t>
            </w:r>
          </w:p>
        </w:tc>
      </w:tr>
      <w:tr>
        <w:tc>
          <w:tcPr/>
          <w:p>
            <w:pPr>
              <w:pStyle w:val="Compact"/>
              <w:jc w:val="left"/>
            </w:pPr>
            <w:r>
              <w:t xml:space="preserve">Client Satisfaction</w:t>
            </w:r>
          </w:p>
        </w:tc>
        <w:tc>
          <w:tcPr/>
          <w:p>
            <w:pPr>
              <w:pStyle w:val="Compact"/>
              <w:jc w:val="left"/>
            </w:pPr>
            <w:r>
              <w:t xml:space="preserve">Overall satisfaction with the service received</w:t>
            </w:r>
          </w:p>
        </w:tc>
        <w:tc>
          <w:tcPr/>
          <w:p>
            <w:pPr>
              <w:pStyle w:val="Compact"/>
              <w:jc w:val="left"/>
            </w:pPr>
            <w:r>
              <w:t xml:space="preserve">Net Promoter Score (NPS)</w:t>
            </w:r>
          </w:p>
        </w:tc>
      </w:tr>
      <w:tr>
        <w:tc>
          <w:tcPr/>
          <w:p>
            <w:pPr>
              <w:pStyle w:val="Compact"/>
              <w:jc w:val="left"/>
            </w:pPr>
            <w:r>
              <w:t xml:space="preserve">Pricing</w:t>
            </w:r>
          </w:p>
        </w:tc>
        <w:tc>
          <w:tcPr/>
          <w:p>
            <w:pPr>
              <w:pStyle w:val="Compact"/>
              <w:jc w:val="left"/>
            </w:pPr>
            <w:r>
              <w:t xml:space="preserve">Perceived value for money</w:t>
            </w:r>
          </w:p>
        </w:tc>
        <w:tc>
          <w:tcPr/>
          <w:p>
            <w:pPr>
              <w:pStyle w:val="Compact"/>
              <w:jc w:val="left"/>
            </w:pPr>
            <w:r>
              <w:t xml:space="preserve">Client rating scale (1-5)</w:t>
            </w:r>
          </w:p>
        </w:tc>
      </w:tr>
      <w:tr>
        <w:tc>
          <w:tcPr/>
          <w:p>
            <w:pPr>
              <w:pStyle w:val="Compact"/>
              <w:jc w:val="left"/>
            </w:pPr>
            <w:r>
              <w:t xml:space="preserve">Cultural Sensitivity</w:t>
            </w:r>
          </w:p>
        </w:tc>
        <w:tc>
          <w:tcPr/>
          <w:p>
            <w:pPr>
              <w:pStyle w:val="Compact"/>
              <w:jc w:val="left"/>
            </w:pPr>
            <w:r>
              <w:t xml:space="preserve">Respect for cultural and religious norms in Israel Jerusalem</w:t>
            </w:r>
          </w:p>
        </w:tc>
        <w:tc>
          <w:tcPr/>
          <w:p>
            <w:pPr>
              <w:pStyle w:val="Compact"/>
              <w:jc w:val="left"/>
            </w:pPr>
            <w:r>
              <w:t xml:space="preserve">Qualitative feedback and rating scale</w:t>
            </w:r>
          </w:p>
        </w:tc>
      </w:tr>
      <w:tr>
        <w:tc>
          <w:tcPr/>
          <w:p>
            <w:pPr>
              <w:pStyle w:val="Compact"/>
              <w:jc w:val="left"/>
            </w:pPr>
            <w:r>
              <w:t xml:space="preserve">Wait Time</w:t>
            </w:r>
          </w:p>
        </w:tc>
        <w:tc>
          <w:tcPr/>
          <w:p>
            <w:pPr>
              <w:pStyle w:val="Compact"/>
              <w:jc w:val="left"/>
            </w:pPr>
            <w:r>
              <w:t xml:space="preserve">Duration from appointment to service completion</w:t>
            </w:r>
          </w:p>
        </w:tc>
        <w:tc>
          <w:tcPr/>
          <w:p>
            <w:pPr>
              <w:pStyle w:val="Compact"/>
              <w:jc w:val="left"/>
            </w:pPr>
            <w:r>
              <w:t xml:space="preserve">Time tracking</w:t>
            </w:r>
          </w:p>
        </w:tc>
      </w:tr>
    </w:tbl>
    <w:bookmarkEnd w:id="26"/>
    <w:bookmarkStart w:id="27" w:name="ethical-considerations"/>
    <w:p>
      <w:pPr>
        <w:pStyle w:val="Heading2"/>
      </w:pPr>
      <w:r>
        <w:t xml:space="preserve">5. Ethical Considerations</w:t>
      </w:r>
    </w:p>
    <w:p>
      <w:pPr>
        <w:pStyle w:val="FirstParagraph"/>
      </w:pPr>
      <w:r>
        <w:t xml:space="preserve">This Experiment Protocol adheres to ethical guidelines for research involving human subjects. Key considerations include:</w:t>
      </w:r>
    </w:p>
    <w:p>
      <w:pPr>
        <w:numPr>
          <w:ilvl w:val="0"/>
          <w:numId w:val="1004"/>
        </w:numPr>
        <w:pStyle w:val="Compact"/>
      </w:pPr>
      <w:r>
        <w:t xml:space="preserve">Informed consent will be obtained from all participants.</w:t>
      </w:r>
    </w:p>
    <w:p>
      <w:pPr>
        <w:numPr>
          <w:ilvl w:val="0"/>
          <w:numId w:val="1004"/>
        </w:numPr>
        <w:pStyle w:val="Compact"/>
      </w:pPr>
      <w:r>
        <w:t xml:space="preserve">Confidentiality and anonymity of respondents will be maintained.</w:t>
      </w:r>
    </w:p>
    <w:p>
      <w:pPr>
        <w:numPr>
          <w:ilvl w:val="0"/>
          <w:numId w:val="1004"/>
        </w:numPr>
        <w:pStyle w:val="Compact"/>
      </w:pPr>
      <w:r>
        <w:t xml:space="preserve">Participants will have the right to withdraw from the study at any time.</w:t>
      </w:r>
    </w:p>
    <w:p>
      <w:pPr>
        <w:numPr>
          <w:ilvl w:val="0"/>
          <w:numId w:val="1004"/>
        </w:numPr>
        <w:pStyle w:val="Compact"/>
      </w:pPr>
      <w:r>
        <w:t xml:space="preserve">Special attention will be given to respecting the cultural and religious diversity of Israel Jerusalem.</w:t>
      </w:r>
    </w:p>
    <w:bookmarkEnd w:id="27"/>
    <w:bookmarkStart w:id="28"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between groups. Qualitative data will be analyzed using thematic analysis to extract key insights and patterns.</w:t>
      </w:r>
    </w:p>
    <w:p>
      <w:pPr>
        <w:pStyle w:val="BodyText"/>
      </w:pPr>
      <w:r>
        <w:t xml:space="preserve">The analysis will focus on:</w:t>
      </w:r>
    </w:p>
    <w:p>
      <w:pPr>
        <w:numPr>
          <w:ilvl w:val="0"/>
          <w:numId w:val="1005"/>
        </w:numPr>
        <w:pStyle w:val="Compact"/>
      </w:pPr>
      <w:r>
        <w:t xml:space="preserve">Comparing satisfaction levels across different salon categories.</w:t>
      </w:r>
    </w:p>
    <w:p>
      <w:pPr>
        <w:numPr>
          <w:ilvl w:val="0"/>
          <w:numId w:val="1005"/>
        </w:numPr>
        <w:pStyle w:val="Compact"/>
      </w:pPr>
      <w:r>
        <w:t xml:space="preserve">Identifying the most influential factors affecting client satisfaction.</w:t>
      </w:r>
    </w:p>
    <w:p>
      <w:pPr>
        <w:numPr>
          <w:ilvl w:val="0"/>
          <w:numId w:val="1005"/>
        </w:numPr>
        <w:pStyle w:val="Compact"/>
      </w:pPr>
      <w:r>
        <w:t xml:space="preserve">Assessing the role of cultural sensitivity in service delivery.</w:t>
      </w:r>
    </w:p>
    <w:bookmarkEnd w:id="28"/>
    <w:bookmarkStart w:id="29" w:name="expected-outcomes"/>
    <w:p>
      <w:pPr>
        <w:pStyle w:val="Heading2"/>
      </w:pPr>
      <w:r>
        <w:t xml:space="preserve">7. Expected Outcomes</w:t>
      </w:r>
    </w:p>
    <w:p>
      <w:pPr>
        <w:pStyle w:val="FirstParagraph"/>
      </w:pPr>
      <w:r>
        <w:t xml:space="preserve">This Experiment Protocol is expected to yield valuable insights into the hairdresser industry in Israel Jerusalem. Key outcomes include:</w:t>
      </w:r>
    </w:p>
    <w:p>
      <w:pPr>
        <w:numPr>
          <w:ilvl w:val="0"/>
          <w:numId w:val="1006"/>
        </w:numPr>
        <w:pStyle w:val="Compact"/>
      </w:pPr>
      <w:r>
        <w:t xml:space="preserve">A comprehensive understanding of client expectations and satisfaction drivers.</w:t>
      </w:r>
    </w:p>
    <w:p>
      <w:pPr>
        <w:numPr>
          <w:ilvl w:val="0"/>
          <w:numId w:val="1006"/>
        </w:numPr>
        <w:pStyle w:val="Compact"/>
      </w:pPr>
      <w:r>
        <w:t xml:space="preserve">Identification of best practices for hairdressers and salon owners.</w:t>
      </w:r>
    </w:p>
    <w:p>
      <w:pPr>
        <w:numPr>
          <w:ilvl w:val="0"/>
          <w:numId w:val="1006"/>
        </w:numPr>
        <w:pStyle w:val="Compact"/>
      </w:pPr>
      <w:r>
        <w:t xml:space="preserve">Recommendations for improving service quality and cultural sensitivity.</w:t>
      </w:r>
    </w:p>
    <w:p>
      <w:pPr>
        <w:numPr>
          <w:ilvl w:val="0"/>
          <w:numId w:val="1006"/>
        </w:numPr>
        <w:pStyle w:val="Compact"/>
      </w:pPr>
      <w:r>
        <w:t xml:space="preserve">Data-driven strategies for enhancing customer loyalty and business growth.</w:t>
      </w:r>
    </w:p>
    <w:bookmarkEnd w:id="29"/>
    <w:bookmarkStart w:id="30" w:name="conclusion"/>
    <w:p>
      <w:pPr>
        <w:pStyle w:val="Heading2"/>
      </w:pPr>
      <w:r>
        <w:t xml:space="preserve">8. Conclusion</w:t>
      </w:r>
    </w:p>
    <w:p>
      <w:pPr>
        <w:pStyle w:val="FirstParagraph"/>
      </w:pPr>
      <w:r>
        <w:t xml:space="preserve">This Experiment Protocol provides a structured approach to evaluating hairdresser services in Israel Jerusalem. By focusing on service quality, client satisfaction, and cultural considerations, the study aims to contribute to the improvement of the beauty industry in the region. The findings will be disseminated to stakeholders, including salon owners, hairdressers, and relevant authorities, to foster positive change and enhance the overall customer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Israel Jerusalem</dc:title>
  <dc:creator/>
  <dc:language>en</dc:language>
  <cp:keywords/>
  <dcterms:created xsi:type="dcterms:W3CDTF">2026-10-10T04:20:45Z</dcterms:created>
  <dcterms:modified xsi:type="dcterms:W3CDTF">2026-10-10T04:20:45Z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