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97f061c655dc2c5e4092b8c8ced15bad1bd0588"/>
    <w:p>
      <w:pPr>
        <w:pStyle w:val="Heading1"/>
      </w:pPr>
      <w:r>
        <w:t xml:space="preserve">Experiment Protocol: Hairdresser Services in Israel Tel Aviv</w:t>
      </w:r>
    </w:p>
    <w:p>
      <w:pPr>
        <w:pStyle w:val="FirstParagraph"/>
      </w:pPr>
      <w:r>
        <w:rPr>
          <w:bCs/>
          <w:b/>
        </w:rPr>
        <w:t xml:space="preserve">Protocol ID:</w:t>
      </w:r>
      <w:r>
        <w:t xml:space="preserve"> </w:t>
      </w:r>
      <w:r>
        <w:t xml:space="preserve">TA-HAIR-2024-001</w:t>
      </w:r>
      <w:r>
        <w:br/>
      </w:r>
      <w:r>
        <w:rPr>
          <w:bCs/>
          <w:b/>
        </w:rPr>
        <w:t xml:space="preserve">Date:</w:t>
      </w:r>
      <w:r>
        <w:t xml:space="preserve"> </w:t>
      </w:r>
      <w:r>
        <w:t xml:space="preserve">October 26, 2024</w:t>
      </w:r>
      <w:r>
        <w:br/>
      </w:r>
      <w:r>
        <w:rPr>
          <w:bCs/>
          <w:b/>
        </w:rPr>
        <w:t xml:space="preserve">Location:</w:t>
      </w:r>
      <w:r>
        <w:t xml:space="preserve"> </w:t>
      </w:r>
      <w:r>
        <w:t xml:space="preserve">Tel Aviv, Israel</w:t>
      </w:r>
      <w:r>
        <w:br/>
      </w:r>
      <w:r>
        <w:rPr>
          <w:bCs/>
          <w:b/>
        </w:rPr>
        <w:t xml:space="preserve">Subject:</w:t>
      </w:r>
      <w:r>
        <w:t xml:space="preserve"> </w:t>
      </w:r>
      <w:r>
        <w:t xml:space="preserve">Evaluation of Hairdresser Service Quality and Customer Experience in Tel Aviv Salons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quality, efficiency, and customer satisfaction levels of hairdresser services in Tel Aviv, Israel. Tel Aviv is known for its vibrant culture, diverse population, and high standards of personal grooming. The hairdressing industry in this city reflects these characteristics, offering a wide range of services from traditional cuts to avant-garde styling.</w:t>
      </w:r>
    </w:p>
    <w:p>
      <w:pPr>
        <w:pStyle w:val="BodyText"/>
      </w:pPr>
      <w:r>
        <w:t xml:space="preserve">The purpose of this experiment is to systematically evaluate how hairdressers in Tel Aviv meet client expectations, adhere to hygiene standards, and deliver consistent service quality. This protocol will guide researchers, salon managers, and industry stakeholders in collecting reliable data that can be used to improve service delivery and enhance customer satisfaction.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skills of hairdressers in Tel Aviv across various service types (cuts, coloring, styling, treatments).</w:t>
      </w:r>
    </w:p>
    <w:p>
      <w:pPr>
        <w:numPr>
          <w:ilvl w:val="0"/>
          <w:numId w:val="1001"/>
        </w:numPr>
        <w:pStyle w:val="Compact"/>
      </w:pPr>
      <w:r>
        <w:t xml:space="preserve">To evaluate customer satisfaction levels based on service quality, communication, and overall experience.</w:t>
      </w:r>
    </w:p>
    <w:p>
      <w:pPr>
        <w:numPr>
          <w:ilvl w:val="0"/>
          <w:numId w:val="1001"/>
        </w:numPr>
        <w:pStyle w:val="Compact"/>
      </w:pPr>
      <w:r>
        <w:t xml:space="preserve">To examine adherence to hygiene and safety standards in Tel Aviv salons.</w:t>
      </w:r>
    </w:p>
    <w:p>
      <w:pPr>
        <w:numPr>
          <w:ilvl w:val="0"/>
          <w:numId w:val="1001"/>
        </w:numPr>
        <w:pStyle w:val="Compact"/>
      </w:pPr>
      <w:r>
        <w:t xml:space="preserve">To identify best practices and areas for improvement within the local hairdressing industry.</w:t>
      </w:r>
    </w:p>
    <w:p>
      <w:pPr>
        <w:numPr>
          <w:ilvl w:val="0"/>
          <w:numId w:val="1001"/>
        </w:numPr>
        <w:pStyle w:val="Compact"/>
      </w:pPr>
      <w:r>
        <w:t xml:space="preserve">To provide actionable recommendations for hairdressers and salon owners in Tel Aviv.</w:t>
      </w:r>
    </w:p>
    <w:bookmarkEnd w:id="21"/>
    <w:bookmarkStart w:id="22" w:name="scope"/>
    <w:p>
      <w:pPr>
        <w:pStyle w:val="Heading2"/>
      </w:pPr>
      <w:r>
        <w:t xml:space="preserve">3. Scope</w:t>
      </w:r>
    </w:p>
    <w:p>
      <w:pPr>
        <w:pStyle w:val="FirstParagraph"/>
      </w:pPr>
      <w:r>
        <w:t xml:space="preserve">This experiment will focus on licensed hair salons located in central Tel Aviv neighborhoods, including areas such as Florentin, Neve Tzedek, Rothschild Boulevard, and Ramat Aviv. The study will include both independent salons and chain establishments. Services evaluated will include haircuts, coloring, chemical treatments, and styling for both men and women.</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use a mixed-methods approach, combining quantitative surveys and qualitative interviews. Data will be collected over a period of six weeks to ensure a representative sample across different days and times.</w:t>
      </w:r>
    </w:p>
    <w:bookmarkEnd w:id="23"/>
    <w:bookmarkStart w:id="24" w:name="participants"/>
    <w:p>
      <w:pPr>
        <w:pStyle w:val="Heading3"/>
      </w:pPr>
      <w:r>
        <w:t xml:space="preserve">4.2 Participants</w:t>
      </w:r>
    </w:p>
    <w:p>
      <w:pPr>
        <w:pStyle w:val="FirstParagraph"/>
      </w:pPr>
      <w:r>
        <w:t xml:space="preserve">Participants will include:</w:t>
      </w:r>
    </w:p>
    <w:p>
      <w:pPr>
        <w:numPr>
          <w:ilvl w:val="0"/>
          <w:numId w:val="1002"/>
        </w:numPr>
        <w:pStyle w:val="Compact"/>
      </w:pPr>
      <w:r>
        <w:rPr>
          <w:bCs/>
          <w:b/>
        </w:rPr>
        <w:t xml:space="preserve">Customers:</w:t>
      </w:r>
      <w:r>
        <w:t xml:space="preserve"> </w:t>
      </w:r>
      <w:r>
        <w:t xml:space="preserve">At least 200 clients who have received services from participating salons.</w:t>
      </w:r>
    </w:p>
    <w:p>
      <w:pPr>
        <w:numPr>
          <w:ilvl w:val="0"/>
          <w:numId w:val="1002"/>
        </w:numPr>
        <w:pStyle w:val="Compact"/>
      </w:pPr>
      <w:r>
        <w:rPr>
          <w:bCs/>
          <w:b/>
        </w:rPr>
        <w:t xml:space="preserve">Hairdressers:</w:t>
      </w:r>
      <w:r>
        <w:t xml:space="preserve"> </w:t>
      </w:r>
      <w:r>
        <w:t xml:space="preserve">At least 30 licensed hairdressers working in the selected salons.</w:t>
      </w:r>
    </w:p>
    <w:p>
      <w:pPr>
        <w:numPr>
          <w:ilvl w:val="0"/>
          <w:numId w:val="1002"/>
        </w:numPr>
        <w:pStyle w:val="Compact"/>
      </w:pPr>
      <w:r>
        <w:rPr>
          <w:bCs/>
          <w:b/>
        </w:rPr>
        <w:t xml:space="preserve">Salon Managers:</w:t>
      </w:r>
      <w:r>
        <w:t xml:space="preserve"> </w:t>
      </w:r>
      <w:r>
        <w:t xml:space="preserve">At least 10 managers to provide insights into operational standards.</w:t>
      </w:r>
    </w:p>
    <w:bookmarkEnd w:id="24"/>
    <w:bookmarkStart w:id="25" w:name="data-collection-instruments"/>
    <w:p>
      <w:pPr>
        <w:pStyle w:val="Heading3"/>
      </w:pPr>
      <w:r>
        <w:t xml:space="preserve">4.3 Data Collection Instruments</w:t>
      </w:r>
    </w:p>
    <w:p>
      <w:pPr>
        <w:pStyle w:val="FirstParagraph"/>
      </w:pPr>
      <w:r>
        <w:t xml:space="preserve">The following tools will be used:</w:t>
      </w:r>
    </w:p>
    <w:p>
      <w:pPr>
        <w:numPr>
          <w:ilvl w:val="0"/>
          <w:numId w:val="1003"/>
        </w:numPr>
        <w:pStyle w:val="Compact"/>
      </w:pPr>
      <w:r>
        <w:rPr>
          <w:bCs/>
          <w:b/>
        </w:rPr>
        <w:t xml:space="preserve">Customer Satisfaction Survey:</w:t>
      </w:r>
      <w:r>
        <w:t xml:space="preserve"> </w:t>
      </w:r>
      <w:r>
        <w:t xml:space="preserve">A structured questionnaire measuring satisfaction with service quality, communication, pricing, and overall experience.</w:t>
      </w:r>
    </w:p>
    <w:p>
      <w:pPr>
        <w:numPr>
          <w:ilvl w:val="0"/>
          <w:numId w:val="1003"/>
        </w:numPr>
        <w:pStyle w:val="Compact"/>
      </w:pPr>
      <w:r>
        <w:rPr>
          <w:bCs/>
          <w:b/>
        </w:rPr>
        <w:t xml:space="preserve">Hairdresser Skills Assessment:</w:t>
      </w:r>
      <w:r>
        <w:t xml:space="preserve"> </w:t>
      </w:r>
      <w:r>
        <w:t xml:space="preserve">A standardized checklist used by trained evaluators to assess technical proficiency during live service observations.</w:t>
      </w:r>
    </w:p>
    <w:p>
      <w:pPr>
        <w:numPr>
          <w:ilvl w:val="0"/>
          <w:numId w:val="1003"/>
        </w:numPr>
        <w:pStyle w:val="Compact"/>
      </w:pPr>
      <w:r>
        <w:rPr>
          <w:bCs/>
          <w:b/>
        </w:rPr>
        <w:t xml:space="preserve">Hygiene and Safety Audit:</w:t>
      </w:r>
      <w:r>
        <w:t xml:space="preserve"> </w:t>
      </w:r>
      <w:r>
        <w:t xml:space="preserve">An inspection form to evaluate cleanliness, tool sterilization, and compliance with local health regulations.</w:t>
      </w:r>
    </w:p>
    <w:p>
      <w:pPr>
        <w:numPr>
          <w:ilvl w:val="0"/>
          <w:numId w:val="1003"/>
        </w:numPr>
        <w:pStyle w:val="Compact"/>
      </w:pPr>
      <w:r>
        <w:rPr>
          <w:bCs/>
          <w:b/>
        </w:rPr>
        <w:t xml:space="preserve">Interviews:</w:t>
      </w:r>
      <w:r>
        <w:t xml:space="preserve"> </w:t>
      </w:r>
      <w:r>
        <w:t xml:space="preserve">Semi-structured interviews with hairdressers and managers to gather qualitative insights.</w:t>
      </w:r>
    </w:p>
    <w:bookmarkEnd w:id="25"/>
    <w:bookmarkStart w:id="26" w:name="procedure"/>
    <w:p>
      <w:pPr>
        <w:pStyle w:val="Heading3"/>
      </w:pPr>
      <w:r>
        <w:t xml:space="preserve">4.4 Procedure</w:t>
      </w:r>
    </w:p>
    <w:p>
      <w:pPr>
        <w:numPr>
          <w:ilvl w:val="0"/>
          <w:numId w:val="1004"/>
        </w:numPr>
        <w:pStyle w:val="Compact"/>
      </w:pPr>
      <w:r>
        <w:rPr>
          <w:bCs/>
          <w:b/>
        </w:rPr>
        <w:t xml:space="preserve">Salon Selection:</w:t>
      </w:r>
      <w:r>
        <w:t xml:space="preserve"> </w:t>
      </w:r>
      <w:r>
        <w:t xml:space="preserve">Randomly select 15 salons across central Tel Aviv neighborhoods.</w:t>
      </w:r>
    </w:p>
    <w:p>
      <w:pPr>
        <w:numPr>
          <w:ilvl w:val="0"/>
          <w:numId w:val="1004"/>
        </w:numPr>
        <w:pStyle w:val="Compact"/>
      </w:pPr>
      <w:r>
        <w:rPr>
          <w:bCs/>
          <w:b/>
        </w:rPr>
        <w:t xml:space="preserve">Recruitment:</w:t>
      </w:r>
      <w:r>
        <w:t xml:space="preserve"> </w:t>
      </w:r>
      <w:r>
        <w:t xml:space="preserve">Obtain consent from salon owners, hairdressers, and customers to participate.</w:t>
      </w:r>
    </w:p>
    <w:p>
      <w:pPr>
        <w:numPr>
          <w:ilvl w:val="0"/>
          <w:numId w:val="1004"/>
        </w:numPr>
        <w:pStyle w:val="Compact"/>
      </w:pPr>
      <w:r>
        <w:rPr>
          <w:bCs/>
          <w:b/>
        </w:rPr>
        <w:t xml:space="preserve">Training:</w:t>
      </w:r>
      <w:r>
        <w:t xml:space="preserve"> </w:t>
      </w:r>
      <w:r>
        <w:t xml:space="preserve">Train evaluators on assessment tools and ethical guidelines.</w:t>
      </w:r>
    </w:p>
    <w:p>
      <w:pPr>
        <w:numPr>
          <w:ilvl w:val="0"/>
          <w:numId w:val="1004"/>
        </w:numPr>
        <w:pStyle w:val="Compact"/>
      </w:pPr>
      <w:r>
        <w:rPr>
          <w:bCs/>
          <w:b/>
        </w:rPr>
        <w:t xml:space="preserve">Data Collection:</w:t>
      </w:r>
    </w:p>
    <w:p>
      <w:pPr>
        <w:numPr>
          <w:ilvl w:val="1"/>
          <w:numId w:val="1005"/>
        </w:numPr>
        <w:pStyle w:val="Compact"/>
      </w:pPr>
      <w:r>
        <w:t xml:space="preserve">Observe and assess hairdresser services using the skills checklist.</w:t>
      </w:r>
    </w:p>
    <w:p>
      <w:pPr>
        <w:numPr>
          <w:ilvl w:val="1"/>
          <w:numId w:val="1005"/>
        </w:numPr>
        <w:pStyle w:val="Compact"/>
      </w:pPr>
      <w:r>
        <w:t xml:space="preserve">Distribute customer satisfaction surveys immediately after service completion.</w:t>
      </w:r>
    </w:p>
    <w:p>
      <w:pPr>
        <w:numPr>
          <w:ilvl w:val="1"/>
          <w:numId w:val="1005"/>
        </w:numPr>
        <w:pStyle w:val="Compact"/>
      </w:pPr>
      <w:r>
        <w:t xml:space="preserve">Conduct hygiene and safety audits during non-peak hours.</w:t>
      </w:r>
    </w:p>
    <w:p>
      <w:pPr>
        <w:numPr>
          <w:ilvl w:val="1"/>
          <w:numId w:val="1005"/>
        </w:numPr>
        <w:pStyle w:val="Compact"/>
      </w:pPr>
      <w:r>
        <w:t xml:space="preserve">Perform interviews with hairdressers and managers.</w:t>
      </w:r>
    </w:p>
    <w:p>
      <w:pPr>
        <w:numPr>
          <w:ilvl w:val="0"/>
          <w:numId w:val="1004"/>
        </w:numPr>
        <w:pStyle w:val="Compact"/>
      </w:pPr>
      <w:r>
        <w:rPr>
          <w:bCs/>
          <w:b/>
        </w:rPr>
        <w:t xml:space="preserve">Data Analysis:</w:t>
      </w:r>
      <w:r>
        <w:t xml:space="preserve"> </w:t>
      </w:r>
      <w:r>
        <w:t xml:space="preserve">Use statistical software to analyze quantitative data and thematic analysis for qualitative data.</w:t>
      </w:r>
    </w:p>
    <w:p>
      <w:pPr>
        <w:numPr>
          <w:ilvl w:val="0"/>
          <w:numId w:val="1004"/>
        </w:numPr>
        <w:pStyle w:val="Compact"/>
      </w:pPr>
      <w:r>
        <w:rPr>
          <w:bCs/>
          <w:b/>
        </w:rPr>
        <w:t xml:space="preserve">Reporting:</w:t>
      </w:r>
      <w:r>
        <w:t xml:space="preserve"> </w:t>
      </w:r>
      <w:r>
        <w:t xml:space="preserve">Compile findings into a comprehensive report with recommendations.</w:t>
      </w:r>
    </w:p>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before taking part in the experiment. Confidentiality and anonymity will be maintained throughout the study. Data will be stored securely and used solely for research purposes. The protocol complies with Israeli research ethics standards and local regulations.</w:t>
      </w:r>
    </w:p>
    <w:bookmarkEnd w:id="28"/>
    <w:bookmarkStart w:id="29" w:name="expected-outcomes"/>
    <w:p>
      <w:pPr>
        <w:pStyle w:val="Heading2"/>
      </w:pPr>
      <w:r>
        <w:t xml:space="preserve">6. Expected Outcomes</w:t>
      </w:r>
    </w:p>
    <w:p>
      <w:pPr>
        <w:pStyle w:val="FirstParagraph"/>
      </w:pPr>
      <w:r>
        <w:t xml:space="preserve">This experiment aims to produce:</w:t>
      </w:r>
    </w:p>
    <w:p>
      <w:pPr>
        <w:numPr>
          <w:ilvl w:val="0"/>
          <w:numId w:val="1006"/>
        </w:numPr>
        <w:pStyle w:val="Compact"/>
      </w:pPr>
      <w:r>
        <w:t xml:space="preserve">A detailed profile of hairdresser service quality in Tel Aviv.</w:t>
      </w:r>
    </w:p>
    <w:p>
      <w:pPr>
        <w:numPr>
          <w:ilvl w:val="0"/>
          <w:numId w:val="1006"/>
        </w:numPr>
        <w:pStyle w:val="Compact"/>
      </w:pPr>
      <w:r>
        <w:t xml:space="preserve">Identification of strengths and weaknesses in current practices.</w:t>
      </w:r>
    </w:p>
    <w:p>
      <w:pPr>
        <w:numPr>
          <w:ilvl w:val="0"/>
          <w:numId w:val="1006"/>
        </w:numPr>
        <w:pStyle w:val="Compact"/>
      </w:pPr>
      <w:r>
        <w:t xml:space="preserve">Evidence-based recommendations for improving service delivery.</w:t>
      </w:r>
    </w:p>
    <w:p>
      <w:pPr>
        <w:numPr>
          <w:ilvl w:val="0"/>
          <w:numId w:val="1006"/>
        </w:numPr>
        <w:pStyle w:val="Compact"/>
      </w:pPr>
      <w:r>
        <w:t xml:space="preserve">Enhanced understanding of customer expectations in the Tel Aviv market.</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Salon selection, recruitment, training</w:t>
            </w:r>
          </w:p>
        </w:tc>
      </w:tr>
      <w:tr>
        <w:tc>
          <w:tcPr/>
          <w:p>
            <w:pPr>
              <w:pStyle w:val="Compact"/>
              <w:jc w:val="left"/>
            </w:pPr>
            <w:r>
              <w:t xml:space="preserve">Data Collection</w:t>
            </w:r>
          </w:p>
        </w:tc>
        <w:tc>
          <w:tcPr/>
          <w:p>
            <w:pPr>
              <w:pStyle w:val="Compact"/>
              <w:jc w:val="left"/>
            </w:pPr>
            <w:r>
              <w:t xml:space="preserve">4 weeks</w:t>
            </w:r>
          </w:p>
        </w:tc>
        <w:tc>
          <w:tcPr/>
          <w:p>
            <w:pPr>
              <w:pStyle w:val="Compact"/>
              <w:jc w:val="left"/>
            </w:pPr>
            <w:r>
              <w:t xml:space="preserve">Observations, surveys, audits, interviews</w:t>
            </w:r>
          </w:p>
        </w:tc>
      </w:tr>
      <w:tr>
        <w:tc>
          <w:tcPr/>
          <w:p>
            <w:pPr>
              <w:pStyle w:val="Compact"/>
              <w:jc w:val="left"/>
            </w:pPr>
            <w:r>
              <w:t xml:space="preserve">Data Analysis</w:t>
            </w:r>
          </w:p>
        </w:tc>
        <w:tc>
          <w:tcPr/>
          <w:p>
            <w:pPr>
              <w:pStyle w:val="Compact"/>
              <w:jc w:val="left"/>
            </w:pPr>
            <w:r>
              <w:t xml:space="preserve">1 week</w:t>
            </w:r>
          </w:p>
        </w:tc>
        <w:tc>
          <w:tcPr/>
          <w:p>
            <w:pPr>
              <w:pStyle w:val="Compact"/>
              <w:jc w:val="left"/>
            </w:pPr>
            <w:r>
              <w:t xml:space="preserve">Statistical and thematic analysis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Compilation and dissemination of results</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hairdresser services in Israel Tel Aviv. By following this methodology, stakeholders can gain valuable insights into service quality, customer satisfaction, and operational standards. The findings will support continuous improvement in the hairdressing industry, ensuring that Tel Aviv remains a leader in personal grooming and customer experience.</w:t>
      </w:r>
    </w:p>
    <w:p>
      <w:pPr>
        <w:pStyle w:val="BodyText"/>
      </w:pPr>
      <w:r>
        <w:t xml:space="preserve">© 2024 Experiment Protocol: Hairdresser Services in Israel Tel Aviv.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Israel Tel Aviv</dc:title>
  <dc:creator/>
  <dc:language>en</dc:language>
  <cp:keywords/>
  <dcterms:created xsi:type="dcterms:W3CDTF">2026-10-10T01:59:30Z</dcterms:created>
  <dcterms:modified xsi:type="dcterms:W3CDTF">2026-10-10T01:59:30Z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