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Japan</w:t>
      </w:r>
      <w:r>
        <w:t xml:space="preserve"> </w:t>
      </w:r>
      <w:r>
        <w:t xml:space="preserve">Osaka</w:t>
      </w:r>
    </w:p>
    <w:bookmarkStart w:id="31" w:name="Xafad97f891303f13b92a71f476a0a4ae120d36e"/>
    <w:p>
      <w:pPr>
        <w:pStyle w:val="Heading1"/>
      </w:pPr>
      <w:r>
        <w:t xml:space="preserve">Experiment Protocol: Evaluation of Hairdresser Service Quality and Cultural Adaptation in Japan Osaka</w:t>
      </w:r>
    </w:p>
    <w:p>
      <w:pPr>
        <w:pStyle w:val="FirstParagraph"/>
      </w:pPr>
      <w:r>
        <w:rPr>
          <w:bCs/>
          <w:b/>
        </w:rPr>
        <w:t xml:space="preserve">Protocol ID:</w:t>
      </w:r>
      <w:r>
        <w:t xml:space="preserve"> </w:t>
      </w:r>
      <w:r>
        <w:t xml:space="preserve">JP-OSA-HD-2023-001</w:t>
      </w:r>
    </w:p>
    <w:p>
      <w:pPr>
        <w:pStyle w:val="BodyText"/>
      </w:pPr>
      <w:r>
        <w:rPr>
          <w:bCs/>
          <w:b/>
        </w:rPr>
        <w:t xml:space="preserve">Location:</w:t>
      </w:r>
      <w:r>
        <w:t xml:space="preserve"> </w:t>
      </w:r>
      <w:r>
        <w:t xml:space="preserve">Japan Osaka (Central Business District and Minami Entertainment District)</w:t>
      </w:r>
    </w:p>
    <w:p>
      <w:pPr>
        <w:pStyle w:val="BodyText"/>
      </w:pPr>
      <w:r>
        <w:rPr>
          <w:bCs/>
          <w:b/>
        </w:rPr>
        <w:t xml:space="preserve">Subject:</w:t>
      </w:r>
      <w:r>
        <w:t xml:space="preserve"> </w:t>
      </w:r>
      <w:r>
        <w:t xml:space="preserve">Professional Hairdresser Performance and Client Satisfaction</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beauty industry in Japan Osaka is characterized by a unique blend of traditional Japanese hospitality (Omotenashi) and cutting-edge fashion trends. As a major economic and cultural hub, Osaka attracts a diverse demographic, including local residents, domestic tourists, and international visitors. This Experiment Protocol outlines the methodology for assessing the performance, technical skill, and cultural competency of Hairdresser professionals operating within this specific metropolitan environment.</w:t>
      </w:r>
    </w:p>
    <w:p>
      <w:pPr>
        <w:pStyle w:val="BodyText"/>
      </w:pPr>
      <w:r>
        <w:t xml:space="preserve">The primary objective is to quantify the efficacy of current Hairdresser training programs in Japan Osaka and to identify gaps in service delivery that may affect client retention and satisfaction. By conducting this structured experiment, we aim to establish a benchmark for excellence in the hairdressing sector, ensuring that practitioners meet the high standards expected by the discerning clientele of Japan Osaka.</w:t>
      </w:r>
    </w:p>
    <w:bookmarkEnd w:id="20"/>
    <w:bookmarkStart w:id="21" w:name="objectives"/>
    <w:p>
      <w:pPr>
        <w:pStyle w:val="Heading2"/>
      </w:pPr>
      <w:r>
        <w:t xml:space="preserve">2. Objectives</w:t>
      </w:r>
    </w:p>
    <w:p>
      <w:pPr>
        <w:pStyle w:val="FirstParagraph"/>
      </w:pPr>
      <w:r>
        <w:t xml:space="preserve">This experiment seeks to achieve the following specific goals:</w:t>
      </w:r>
    </w:p>
    <w:p>
      <w:pPr>
        <w:numPr>
          <w:ilvl w:val="0"/>
          <w:numId w:val="1001"/>
        </w:numPr>
        <w:pStyle w:val="Compact"/>
      </w:pPr>
      <w:r>
        <w:t xml:space="preserve">To evaluate the technical proficiency of Hairdresser participants in executing complex styling techniques popular in Japan Osaka, such as air-touch layering and color correction.</w:t>
      </w:r>
    </w:p>
    <w:p>
      <w:pPr>
        <w:numPr>
          <w:ilvl w:val="0"/>
          <w:numId w:val="1001"/>
        </w:numPr>
        <w:pStyle w:val="Compact"/>
      </w:pPr>
      <w:r>
        <w:t xml:space="preserve">To assess the communication skills of Hairdresser professionals when interacting with clients who have varying levels of Japanese language proficiency.</w:t>
      </w:r>
    </w:p>
    <w:p>
      <w:pPr>
        <w:numPr>
          <w:ilvl w:val="0"/>
          <w:numId w:val="1001"/>
        </w:numPr>
        <w:pStyle w:val="Compact"/>
      </w:pPr>
      <w:r>
        <w:t xml:space="preserve">To measure client satisfaction levels regarding the overall experience, including consultation, service execution, and post-service care.</w:t>
      </w:r>
    </w:p>
    <w:p>
      <w:pPr>
        <w:numPr>
          <w:ilvl w:val="0"/>
          <w:numId w:val="1001"/>
        </w:numPr>
        <w:pStyle w:val="Compact"/>
      </w:pPr>
      <w:r>
        <w:t xml:space="preserve">To analyze the impact of cultural nuances specific to Japan Osaka on the client-Hairdresser relationship.</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metrics with qualitative feedback. The experiment will be conducted over a period of twelve weeks across five selected salons in Japan Osaka. These salons have been chosen to represent a cross-section of the market, ranging from high-end luxury establishments to trendy, youth-oriented boutiques.</w:t>
      </w:r>
    </w:p>
    <w:bookmarkEnd w:id="22"/>
    <w:bookmarkStart w:id="23" w:name="participants"/>
    <w:p>
      <w:pPr>
        <w:pStyle w:val="Heading3"/>
      </w:pPr>
      <w:r>
        <w:t xml:space="preserve">3.2 Participants</w:t>
      </w:r>
    </w:p>
    <w:p>
      <w:pPr>
        <w:pStyle w:val="FirstParagraph"/>
      </w:pPr>
      <w:r>
        <w:rPr>
          <w:bCs/>
          <w:b/>
        </w:rPr>
        <w:t xml:space="preserve">Hairdresser Participants:</w:t>
      </w:r>
      <w:r>
        <w:t xml:space="preserve"> </w:t>
      </w:r>
      <w:r>
        <w:t xml:space="preserve">A total of thirty (30) licensed Hairdresser professionals will be recruited. Participants must have a minimum of two years of experience working in Japan Osaka. They will be divided into three groups based on their specialization: cutting, coloring, and styling.</w:t>
      </w:r>
    </w:p>
    <w:p>
      <w:pPr>
        <w:pStyle w:val="BodyText"/>
      </w:pPr>
      <w:r>
        <w:rPr>
          <w:bCs/>
          <w:b/>
        </w:rPr>
        <w:t xml:space="preserve">Client Participants:</w:t>
      </w:r>
      <w:r>
        <w:t xml:space="preserve"> </w:t>
      </w:r>
      <w:r>
        <w:t xml:space="preserve">Two hundred (200) clients will be recruited through the participating salons. The client pool will be stratified to ensure representation of different age groups, genders, and cultural backgrounds, reflecting the diverse population of Japan Osaka.</w:t>
      </w:r>
    </w:p>
    <w:bookmarkEnd w:id="23"/>
    <w:bookmarkStart w:id="24" w:name="procedures"/>
    <w:p>
      <w:pPr>
        <w:pStyle w:val="Heading3"/>
      </w:pPr>
      <w:r>
        <w:t xml:space="preserve">3.3 Procedures</w:t>
      </w:r>
    </w:p>
    <w:p>
      <w:pPr>
        <w:pStyle w:val="FirstParagraph"/>
      </w:pPr>
      <w:r>
        <w:t xml:space="preserve">The experiment will proceed in three distinct phases:</w:t>
      </w:r>
    </w:p>
    <w:p>
      <w:pPr>
        <w:numPr>
          <w:ilvl w:val="0"/>
          <w:numId w:val="1002"/>
        </w:numPr>
        <w:pStyle w:val="Compact"/>
      </w:pPr>
      <w:r>
        <w:rPr>
          <w:bCs/>
          <w:b/>
        </w:rPr>
        <w:t xml:space="preserve">Phase 1: Baseline Assessment.</w:t>
      </w:r>
      <w:r>
        <w:t xml:space="preserve"> </w:t>
      </w:r>
      <w:r>
        <w:t xml:space="preserve">Each Hairdresser will undergo a technical skills assessment conducted by a panel of senior industry experts. This will include timed practical tests on mannequin heads and live models.</w:t>
      </w:r>
    </w:p>
    <w:p>
      <w:pPr>
        <w:numPr>
          <w:ilvl w:val="0"/>
          <w:numId w:val="1002"/>
        </w:numPr>
        <w:pStyle w:val="Compact"/>
      </w:pPr>
      <w:r>
        <w:rPr>
          <w:bCs/>
          <w:b/>
        </w:rPr>
        <w:t xml:space="preserve">Phase 2: Service Observation.</w:t>
      </w:r>
      <w:r>
        <w:t xml:space="preserve"> </w:t>
      </w:r>
      <w:r>
        <w:t xml:space="preserve">Over a four-week period, trained observers will document the interactions between Hairdresser professionals and their clients. Key metrics will include consultation duration, active listening behaviors, and adherence to hygiene protocols.</w:t>
      </w:r>
    </w:p>
    <w:p>
      <w:pPr>
        <w:numPr>
          <w:ilvl w:val="0"/>
          <w:numId w:val="1002"/>
        </w:numPr>
        <w:pStyle w:val="Compact"/>
      </w:pPr>
      <w:r>
        <w:rPr>
          <w:bCs/>
          <w:b/>
        </w:rPr>
        <w:t xml:space="preserve">Phase 3: Client Feedback.</w:t>
      </w:r>
      <w:r>
        <w:t xml:space="preserve"> </w:t>
      </w:r>
      <w:r>
        <w:t xml:space="preserve">Immediately following the service and again after two weeks, clients will complete detailed surveys. These surveys will evaluate the Hairdresser's ability to understand their needs, the quality of the final result, and the overall ambiance of the service.</w:t>
      </w:r>
    </w:p>
    <w:bookmarkEnd w:id="24"/>
    <w:bookmarkEnd w:id="25"/>
    <w:bookmarkStart w:id="26" w:name="data-collection-instruments"/>
    <w:p>
      <w:pPr>
        <w:pStyle w:val="Heading2"/>
      </w:pPr>
      <w:r>
        <w:t xml:space="preserve">4. Data Collection Instruments</w:t>
      </w:r>
    </w:p>
    <w:p>
      <w:pPr>
        <w:pStyle w:val="FirstParagraph"/>
      </w:pPr>
      <w:r>
        <w:t xml:space="preserve">Data will be collected using standardized instruments designed to ensure reliability and validity.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Target Group</w:t>
            </w:r>
          </w:p>
        </w:tc>
      </w:tr>
      <w:tr>
        <w:tc>
          <w:tcPr/>
          <w:p>
            <w:pPr>
              <w:pStyle w:val="Compact"/>
              <w:jc w:val="left"/>
            </w:pPr>
            <w:r>
              <w:t xml:space="preserve">Technical Skills Rubric</w:t>
            </w:r>
          </w:p>
        </w:tc>
        <w:tc>
          <w:tcPr/>
          <w:p>
            <w:pPr>
              <w:pStyle w:val="Compact"/>
              <w:jc w:val="left"/>
            </w:pPr>
            <w:r>
              <w:t xml:space="preserve">A detailed scoring system evaluating precision, creativity, and efficiency.</w:t>
            </w:r>
          </w:p>
        </w:tc>
        <w:tc>
          <w:tcPr/>
          <w:p>
            <w:pPr>
              <w:pStyle w:val="Compact"/>
              <w:jc w:val="left"/>
            </w:pPr>
            <w:r>
              <w:t xml:space="preserve">Hairdresser</w:t>
            </w:r>
          </w:p>
        </w:tc>
      </w:tr>
      <w:tr>
        <w:tc>
          <w:tcPr/>
          <w:p>
            <w:pPr>
              <w:pStyle w:val="Compact"/>
              <w:jc w:val="left"/>
            </w:pPr>
            <w:r>
              <w:t xml:space="preserve">Service Interaction Checklist</w:t>
            </w:r>
          </w:p>
        </w:tc>
        <w:tc>
          <w:tcPr/>
          <w:p>
            <w:pPr>
              <w:pStyle w:val="Compact"/>
              <w:jc w:val="left"/>
            </w:pPr>
            <w:r>
              <w:t xml:space="preserve">A checklist for observers to record specific behaviors during the service.</w:t>
            </w:r>
          </w:p>
        </w:tc>
        <w:tc>
          <w:tcPr/>
          <w:p>
            <w:pPr>
              <w:pStyle w:val="Compact"/>
              <w:jc w:val="left"/>
            </w:pPr>
            <w:r>
              <w:t xml:space="preserve">Hairdresser</w:t>
            </w:r>
          </w:p>
        </w:tc>
      </w:tr>
      <w:tr>
        <w:tc>
          <w:tcPr/>
          <w:p>
            <w:pPr>
              <w:pStyle w:val="Compact"/>
              <w:jc w:val="left"/>
            </w:pPr>
            <w:r>
              <w:t xml:space="preserve">Client Satisfaction Survey</w:t>
            </w:r>
          </w:p>
        </w:tc>
        <w:tc>
          <w:tcPr/>
          <w:p>
            <w:pPr>
              <w:pStyle w:val="Compact"/>
              <w:jc w:val="left"/>
            </w:pPr>
            <w:r>
              <w:t xml:space="preserve">A Likert-scale questionnaire assessing various aspects of the service experience.</w:t>
            </w:r>
          </w:p>
        </w:tc>
        <w:tc>
          <w:tcPr/>
          <w:p>
            <w:pPr>
              <w:pStyle w:val="Compact"/>
              <w:jc w:val="left"/>
            </w:pPr>
            <w:r>
              <w:t xml:space="preserve">Clients</w:t>
            </w:r>
          </w:p>
        </w:tc>
      </w:tr>
      <w:tr>
        <w:tc>
          <w:tcPr/>
          <w:p>
            <w:pPr>
              <w:pStyle w:val="Compact"/>
              <w:jc w:val="left"/>
            </w:pPr>
            <w:r>
              <w:t xml:space="preserve">Focus Group Interviews</w:t>
            </w:r>
          </w:p>
        </w:tc>
        <w:tc>
          <w:tcPr/>
          <w:p>
            <w:pPr>
              <w:pStyle w:val="Compact"/>
              <w:jc w:val="left"/>
            </w:pPr>
            <w:r>
              <w:t xml:space="preserve">Semi-structured interviews to gather in-depth qualitative insights.</w:t>
            </w:r>
          </w:p>
        </w:tc>
        <w:tc>
          <w:tcPr/>
          <w:p>
            <w:pPr>
              <w:pStyle w:val="Compact"/>
              <w:jc w:val="left"/>
            </w:pPr>
            <w:r>
              <w:t xml:space="preserve">Hairdresser &amp; Clients</w:t>
            </w:r>
          </w:p>
        </w:tc>
      </w:tr>
    </w:tbl>
    <w:bookmarkEnd w:id="26"/>
    <w:bookmarkStart w:id="27" w:name="ethical-considerations"/>
    <w:p>
      <w:pPr>
        <w:pStyle w:val="Heading2"/>
      </w:pPr>
      <w:r>
        <w:t xml:space="preserve">5. Ethical Considerations</w:t>
      </w:r>
    </w:p>
    <w:p>
      <w:pPr>
        <w:pStyle w:val="FirstParagraph"/>
      </w:pPr>
      <w:r>
        <w:t xml:space="preserve">This Experiment Protocol adheres strictly to ethical guidelines for human subject research. All Hairdresser and client participants will provide informed consent prior to their involvement. Confidentiality will be maintained by anonymizing all data collected. Participants will be informed of their right to withdraw from the study at any time without penalty. Special attention will be paid to cultural sensitivities inherent in Japan Osaka, ensuring that all interactions are respectful and appropriate.</w:t>
      </w:r>
    </w:p>
    <w:bookmarkEnd w:id="27"/>
    <w:bookmarkStart w:id="28" w:name="data-analysis"/>
    <w:p>
      <w:pPr>
        <w:pStyle w:val="Heading2"/>
      </w:pPr>
      <w:r>
        <w:t xml:space="preserve">6. Data Analysis</w:t>
      </w:r>
    </w:p>
    <w:p>
      <w:pPr>
        <w:pStyle w:val="FirstParagraph"/>
      </w:pPr>
      <w:r>
        <w:t xml:space="preserve">Quantitative data will be analyzed using statistical software to identify trends, correlations, and significant differences between groups. Qualitative data from interviews and open-ended survey responses will be coded and thematically analyzed to provide context to the numerical findings. The results will be synthesized to create a comprehensive report on the current state of Hairdresser services in Japan Osaka.</w:t>
      </w:r>
    </w:p>
    <w:bookmarkEnd w:id="28"/>
    <w:bookmarkStart w:id="29" w:name="expected-outcomes-and-impact"/>
    <w:p>
      <w:pPr>
        <w:pStyle w:val="Heading2"/>
      </w:pPr>
      <w:r>
        <w:t xml:space="preserve">7. Expected Outcomes and Impact</w:t>
      </w:r>
    </w:p>
    <w:p>
      <w:pPr>
        <w:pStyle w:val="FirstParagraph"/>
      </w:pPr>
      <w:r>
        <w:t xml:space="preserve">It is anticipated that this experiment will yield actionable insights for salon owners, training institutions, and individual Hairdresser professionals in Japan Osaka. By identifying best practices and areas for improvement, the findings will contribute to the elevation of service standards across the industry. Ultimately, this will enhance the reputation of Japan Osaka as a premier destination for hair care and beauty services, benefiting both local businesses and the broader tourism sector.</w:t>
      </w:r>
    </w:p>
    <w:bookmarkEnd w:id="29"/>
    <w:bookmarkStart w:id="30" w:name="conclusion"/>
    <w:p>
      <w:pPr>
        <w:pStyle w:val="Heading2"/>
      </w:pPr>
      <w:r>
        <w:t xml:space="preserve">8. Conclusion</w:t>
      </w:r>
    </w:p>
    <w:p>
      <w:pPr>
        <w:pStyle w:val="FirstParagraph"/>
      </w:pPr>
      <w:r>
        <w:t xml:space="preserve">This Experiment Protocol provides a robust framework for evaluating the performance of Hairdresser professionals in the dynamic environment of Japan Osaka. Through rigorous methodology and ethical conduct, we aim to generate valuable knowledge that will drive positive change in the industry. The successful implementation of this protocol will depend on the cooperation and commitment of all stakeholders involved.</w:t>
      </w:r>
    </w:p>
    <w:p>
      <w:pPr>
        <w:pStyle w:val="BodyText"/>
      </w:pPr>
      <w:r>
        <w:rPr>
          <w:bCs/>
          <w:b/>
        </w:rPr>
        <w:t xml:space="preserve">Prepared by:</w:t>
      </w:r>
      <w:r>
        <w:t xml:space="preserve"> </w:t>
      </w:r>
      <w:r>
        <w:t xml:space="preserve">Research and Development Division, Osaka Beauty Standards Initiative</w:t>
      </w:r>
      <w:r>
        <w:br/>
      </w:r>
      <w:r>
        <w:rPr>
          <w:bCs/>
          <w:b/>
        </w:rPr>
        <w:t xml:space="preserve">Contact:</w:t>
      </w:r>
      <w:r>
        <w:t xml:space="preserve"> </w:t>
      </w:r>
      <w:r>
        <w:t xml:space="preserve">research@osakabeautystandards.jp</w:t>
      </w:r>
      <w:r>
        <w:br/>
      </w:r>
      <w:r>
        <w:rPr>
          <w:bCs/>
          <w:b/>
        </w:rPr>
        <w:t xml:space="preserve">Disclaimer:</w:t>
      </w:r>
      <w:r>
        <w:t xml:space="preserve"> </w:t>
      </w:r>
      <w:r>
        <w:t xml:space="preserve">This document is for internal use and research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Japan Osaka</dc:title>
  <dc:creator/>
  <dc:language>en</dc:language>
  <cp:keywords/>
  <dcterms:created xsi:type="dcterms:W3CDTF">2026-10-10T04:18:05Z</dcterms:created>
  <dcterms:modified xsi:type="dcterms:W3CDTF">2026-10-10T04:18:05Z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