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Kenya</w:t>
      </w:r>
      <w:r>
        <w:t xml:space="preserve"> </w:t>
      </w:r>
      <w:r>
        <w:t xml:space="preserve">Nairobi</w:t>
      </w:r>
    </w:p>
    <w:bookmarkStart w:id="34" w:name="X5769ad7a7b6fef50a4c6ef9fad9ed6d7eff6c6f"/>
    <w:p>
      <w:pPr>
        <w:pStyle w:val="Heading1"/>
      </w:pPr>
      <w:r>
        <w:t xml:space="preserve">Experiment Protocol: Evaluation of Hairdresser Service Quality and Client Satisfaction in Kenya Nairobi</w:t>
      </w:r>
    </w:p>
    <w:bookmarkStart w:id="20" w:name="introduction-and-background"/>
    <w:p>
      <w:pPr>
        <w:pStyle w:val="Heading2"/>
      </w:pPr>
      <w:r>
        <w:t xml:space="preserve">1. Introduction and Background</w:t>
      </w:r>
    </w:p>
    <w:p>
      <w:pPr>
        <w:pStyle w:val="FirstParagraph"/>
      </w:pPr>
      <w:r>
        <w:t xml:space="preserve">The beauty and personal care industry in Kenya Nairobi is a dynamic and rapidly growing sector, reflecting the city's status as a cultural and economic hub. Hairdressers play a pivotal role in this industry, providing essential services that range from basic grooming to complex styling and chemical treatments. However, there is a lack of standardized data regarding service quality, client satisfaction, and the impact of various service delivery models on consumer behavior in this specific urban context.</w:t>
      </w:r>
    </w:p>
    <w:p>
      <w:pPr>
        <w:pStyle w:val="BodyText"/>
      </w:pPr>
      <w:r>
        <w:t xml:space="preserve">This Experiment Protocol outlines a structured approach to evaluating the performance of hairdressers in Kenya Nairobi. The primary objective is to assess how different service variables—such as consultation depth, product quality, hygiene standards, and stylist expertise—affect client satisfaction and loyalty. By conducting this experiment, we aim to provide actionable insights for hairdressers, salon owners, and industry regulators in Kenya Nairobi to enhance service delivery and professional standards.</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client satisfaction levels across different hairdresser service tiers in Kenya Nairobi.</w:t>
      </w:r>
    </w:p>
    <w:p>
      <w:pPr>
        <w:numPr>
          <w:ilvl w:val="0"/>
          <w:numId w:val="1001"/>
        </w:numPr>
        <w:pStyle w:val="Compact"/>
      </w:pPr>
      <w:r>
        <w:t xml:space="preserve">To evaluate the impact of hygiene and safety protocols on client trust and repeat business.</w:t>
      </w:r>
    </w:p>
    <w:p>
      <w:pPr>
        <w:numPr>
          <w:ilvl w:val="0"/>
          <w:numId w:val="1001"/>
        </w:numPr>
        <w:pStyle w:val="Compact"/>
      </w:pPr>
      <w:r>
        <w:t xml:space="preserve">To analyze the correlation between stylist consultation techniques and final client satisfaction.</w:t>
      </w:r>
    </w:p>
    <w:p>
      <w:pPr>
        <w:numPr>
          <w:ilvl w:val="0"/>
          <w:numId w:val="1001"/>
        </w:numPr>
        <w:pStyle w:val="Compact"/>
      </w:pPr>
      <w:r>
        <w:t xml:space="preserve">To identify key factors influencing consumer choice among hairdressers in the Nairobi metropolitan area.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with qualitative interviews. The study will be conducted over a period of three months across selected salons in Kenya Nairobi, representing diverse neighborhoods and price points.</w:t>
      </w:r>
    </w:p>
    <w:bookmarkEnd w:id="22"/>
    <w:bookmarkStart w:id="23" w:name="participants"/>
    <w:p>
      <w:pPr>
        <w:pStyle w:val="Heading3"/>
      </w:pPr>
      <w:r>
        <w:t xml:space="preserve">3.2 Participants</w:t>
      </w:r>
    </w:p>
    <w:p>
      <w:pPr>
        <w:pStyle w:val="FirstParagraph"/>
      </w:pPr>
      <w:r>
        <w:t xml:space="preserve">The target population includes clients aged 18 and above who have visited a hairdresser in Kenya Nairobi within the past six months. A sample size of 300 participants will be recruited through random sampling at participating salons and via online platforms popular in Kenya Nairobi.</w:t>
      </w:r>
    </w:p>
    <w:bookmarkEnd w:id="23"/>
    <w:bookmarkStart w:id="24" w:name="variables"/>
    <w:p>
      <w:pPr>
        <w:pStyle w:val="Heading3"/>
      </w:pPr>
      <w:r>
        <w:t xml:space="preserve">3.3 Variables</w:t>
      </w:r>
    </w:p>
    <w:p>
      <w:pPr>
        <w:numPr>
          <w:ilvl w:val="0"/>
          <w:numId w:val="1002"/>
        </w:numPr>
        <w:pStyle w:val="Compact"/>
      </w:pPr>
      <w:r>
        <w:rPr>
          <w:bCs/>
          <w:b/>
        </w:rPr>
        <w:t xml:space="preserve">Independent Variables:</w:t>
      </w:r>
      <w:r>
        <w:t xml:space="preserve"> </w:t>
      </w:r>
      <w:r>
        <w:t xml:space="preserve">Service type (cut, color, treatment), stylist experience level, salon hygiene rating, consultation duration, product brand used.</w:t>
      </w:r>
    </w:p>
    <w:p>
      <w:pPr>
        <w:numPr>
          <w:ilvl w:val="0"/>
          <w:numId w:val="1002"/>
        </w:numPr>
        <w:pStyle w:val="Compact"/>
      </w:pPr>
      <w:r>
        <w:rPr>
          <w:bCs/>
          <w:b/>
        </w:rPr>
        <w:t xml:space="preserve">Dependent Variables:</w:t>
      </w:r>
      <w:r>
        <w:t xml:space="preserve"> </w:t>
      </w:r>
      <w:r>
        <w:t xml:space="preserve">Client satisfaction score (1-10), likelihood to recommend, perceived value for money, emotional response post-service.</w:t>
      </w:r>
    </w:p>
    <w:bookmarkEnd w:id="24"/>
    <w:bookmarkEnd w:id="25"/>
    <w:bookmarkStart w:id="29" w:name="procedure"/>
    <w:p>
      <w:pPr>
        <w:pStyle w:val="Heading2"/>
      </w:pPr>
      <w:r>
        <w:t xml:space="preserve">4. Procedure</w:t>
      </w:r>
    </w:p>
    <w:bookmarkStart w:id="26" w:name="phase-1-salon-selection-and-training"/>
    <w:p>
      <w:pPr>
        <w:pStyle w:val="Heading3"/>
      </w:pPr>
      <w:r>
        <w:t xml:space="preserve">4.1 Phase 1: Salon Selection and Training</w:t>
      </w:r>
    </w:p>
    <w:p>
      <w:pPr>
        <w:pStyle w:val="FirstParagraph"/>
      </w:pPr>
      <w:r>
        <w:t xml:space="preserve">Ten salons in Kenya Nairobi will be selected based on geographic diversity and service range. Hairdressers at these salons will undergo a brief training session to ensure consistent service delivery during the experiment period. This includes standardized consultation scripts and hygiene checklists.</w:t>
      </w:r>
    </w:p>
    <w:bookmarkEnd w:id="26"/>
    <w:bookmarkStart w:id="27" w:name="phase-2-data-collection"/>
    <w:p>
      <w:pPr>
        <w:pStyle w:val="Heading3"/>
      </w:pPr>
      <w:r>
        <w:t xml:space="preserve">4.2 Phase 2: Data Collection</w:t>
      </w:r>
    </w:p>
    <w:p>
      <w:pPr>
        <w:pStyle w:val="FirstParagraph"/>
      </w:pPr>
      <w:r>
        <w:t xml:space="preserve">Clients will be invited to participate immediately after their service. They will complete a structured questionnaire covering:</w:t>
      </w:r>
    </w:p>
    <w:p>
      <w:pPr>
        <w:numPr>
          <w:ilvl w:val="0"/>
          <w:numId w:val="1003"/>
        </w:numPr>
        <w:pStyle w:val="Compact"/>
      </w:pPr>
      <w:r>
        <w:t xml:space="preserve">Pre-service expectations</w:t>
      </w:r>
    </w:p>
    <w:p>
      <w:pPr>
        <w:numPr>
          <w:ilvl w:val="0"/>
          <w:numId w:val="1003"/>
        </w:numPr>
        <w:pStyle w:val="Compact"/>
      </w:pPr>
      <w:r>
        <w:t xml:space="preserve">Interaction with the hairdresser</w:t>
      </w:r>
    </w:p>
    <w:p>
      <w:pPr>
        <w:numPr>
          <w:ilvl w:val="0"/>
          <w:numId w:val="1003"/>
        </w:numPr>
        <w:pStyle w:val="Compact"/>
      </w:pPr>
      <w:r>
        <w:t xml:space="preserve">Perceived cleanliness and safety</w:t>
      </w:r>
    </w:p>
    <w:p>
      <w:pPr>
        <w:numPr>
          <w:ilvl w:val="0"/>
          <w:numId w:val="1003"/>
        </w:numPr>
        <w:pStyle w:val="Compact"/>
      </w:pPr>
      <w:r>
        <w:t xml:space="preserve">Post-service satisfaction</w:t>
      </w:r>
    </w:p>
    <w:p>
      <w:pPr>
        <w:pStyle w:val="FirstParagraph"/>
      </w:pPr>
      <w:r>
        <w:t xml:space="preserve">Additionally, 20 in-depth interviews will be conducted with clients to gather qualitative insights into their experiences with hairdressers in Kenya Nairobi.</w:t>
      </w:r>
    </w:p>
    <w:bookmarkEnd w:id="27"/>
    <w:bookmarkStart w:id="28" w:name="phase-3-observation"/>
    <w:p>
      <w:pPr>
        <w:pStyle w:val="Heading3"/>
      </w:pPr>
      <w:r>
        <w:t xml:space="preserve">4.3 Phase 3: Observation</w:t>
      </w:r>
    </w:p>
    <w:p>
      <w:pPr>
        <w:pStyle w:val="FirstParagraph"/>
      </w:pPr>
      <w:r>
        <w:t xml:space="preserve">Trained observers will visit participating salons to assess hygiene practices, stylist-client interactions, and overall service environment. Observations will be recorded using a standardized checklist.</w:t>
      </w:r>
    </w:p>
    <w:bookmarkEnd w:id="28"/>
    <w:bookmarkEnd w:id="29"/>
    <w:bookmarkStart w:id="30" w:name="ethical-considerations"/>
    <w:p>
      <w:pPr>
        <w:pStyle w:val="Heading2"/>
      </w:pPr>
      <w:r>
        <w:t xml:space="preserve">5. Ethical Considerations</w:t>
      </w:r>
    </w:p>
    <w:p>
      <w:pPr>
        <w:pStyle w:val="FirstParagraph"/>
      </w:pPr>
      <w:r>
        <w:t xml:space="preserve">Ethical approval will be obtained from a recognized research ethics committee in Kenya. All participants will provide informed consent before data collection. Confidentiality and anonymity will be strictly maintained. Participants will be informed of their right to withdraw from the study at any time without penalty.</w:t>
      </w:r>
    </w:p>
    <w:bookmarkEnd w:id="30"/>
    <w:bookmarkStart w:id="31" w:name="data-analysis"/>
    <w:p>
      <w:pPr>
        <w:pStyle w:val="Heading2"/>
      </w:pPr>
      <w:r>
        <w:t xml:space="preserve">6. Data Analysis</w:t>
      </w:r>
    </w:p>
    <w:p>
      <w:pPr>
        <w:pStyle w:val="FirstParagraph"/>
      </w:pPr>
      <w:r>
        <w:t xml:space="preserve">Quantitative data will be analyzed using statistical software to identify trends, correlations, and significant differences in satisfaction scores across variables. Qualitative data from interviews will be thematically analyzed to provide context and depth to the quantitative findings. Results will be triangulated to ensure validity and reliability.</w:t>
      </w:r>
    </w:p>
    <w:bookmarkEnd w:id="31"/>
    <w:bookmarkStart w:id="32" w:name="expected-outcomes"/>
    <w:p>
      <w:pPr>
        <w:pStyle w:val="Heading2"/>
      </w:pPr>
      <w:r>
        <w:t xml:space="preserve">7. Expected Outcomes</w:t>
      </w:r>
    </w:p>
    <w:p>
      <w:pPr>
        <w:pStyle w:val="FirstParagraph"/>
      </w:pPr>
      <w:r>
        <w:t xml:space="preserve">This experiment is expected to yield comprehensive insights into the factors that drive client satisfaction among hairdressers in Kenya Nairobi. Key outcomes may include:</w:t>
      </w:r>
    </w:p>
    <w:p>
      <w:pPr>
        <w:numPr>
          <w:ilvl w:val="0"/>
          <w:numId w:val="1004"/>
        </w:numPr>
        <w:pStyle w:val="Compact"/>
      </w:pPr>
      <w:r>
        <w:t xml:space="preserve">Identification of best practices for hairdresser-client communication.</w:t>
      </w:r>
    </w:p>
    <w:p>
      <w:pPr>
        <w:numPr>
          <w:ilvl w:val="0"/>
          <w:numId w:val="1004"/>
        </w:numPr>
        <w:pStyle w:val="Compact"/>
      </w:pPr>
      <w:r>
        <w:t xml:space="preserve">Evidence-based recommendations for improving hygiene and safety standards.</w:t>
      </w:r>
    </w:p>
    <w:p>
      <w:pPr>
        <w:numPr>
          <w:ilvl w:val="0"/>
          <w:numId w:val="1004"/>
        </w:numPr>
        <w:pStyle w:val="Compact"/>
      </w:pPr>
      <w:r>
        <w:t xml:space="preserve">Understanding of consumer preferences regarding products and services.</w:t>
      </w:r>
    </w:p>
    <w:p>
      <w:pPr>
        <w:numPr>
          <w:ilvl w:val="0"/>
          <w:numId w:val="1004"/>
        </w:numPr>
        <w:pStyle w:val="Compact"/>
      </w:pPr>
      <w:r>
        <w:t xml:space="preserve">Guidelines for professional development and training for hairdressers in Kenya Nairobi.</w:t>
      </w:r>
    </w:p>
    <w:bookmarkEnd w:id="32"/>
    <w:bookmarkStart w:id="33" w:name="conclusion"/>
    <w:p>
      <w:pPr>
        <w:pStyle w:val="Heading2"/>
      </w:pPr>
      <w:r>
        <w:t xml:space="preserve">8. Conclusion</w:t>
      </w:r>
    </w:p>
    <w:p>
      <w:pPr>
        <w:pStyle w:val="FirstParagraph"/>
      </w:pPr>
      <w:r>
        <w:t xml:space="preserve">By systematically evaluating the performance of hairdressers in Kenya Nairobi, this experiment protocol aims to contribute to the professionalization and growth of the beauty industry in the region. The findings will support hairdressers, salon managers, and policymakers in making informed decisions that enhance service quality, client satisfaction, and overall industry standards in Kenya Nairobi.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Kenya Nairobi</dc:title>
  <dc:creator/>
  <dc:language>en</dc:language>
  <cp:keywords/>
  <dcterms:created xsi:type="dcterms:W3CDTF">2026-10-10T05:53:24Z</dcterms:created>
  <dcterms:modified xsi:type="dcterms:W3CDTF">2026-10-10T05:53:24Z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