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Kuwait</w:t>
      </w:r>
      <w:r>
        <w:t xml:space="preserve"> </w:t>
      </w:r>
      <w:r>
        <w:t xml:space="preserve">City</w:t>
      </w:r>
    </w:p>
    <w:bookmarkStart w:id="20" w:name="X95caaeb8285a5c3241abdb90cbd224db3c60c42"/>
    <w:p>
      <w:pPr>
        <w:pStyle w:val="Heading1"/>
      </w:pPr>
      <w:r>
        <w:t xml:space="preserve">Experiment Protocol: Hairdresser Services Assessment</w:t>
      </w:r>
    </w:p>
    <w:p>
      <w:pPr>
        <w:pStyle w:val="FirstParagraph"/>
      </w:pPr>
      <w:r>
        <w:rPr>
          <w:bCs/>
          <w:b/>
        </w:rPr>
        <w:t xml:space="preserve">Location:</w:t>
      </w:r>
      <w:r>
        <w:t xml:space="preserve"> </w:t>
      </w:r>
      <w:r>
        <w:t xml:space="preserve">Kuwait City, Kuwait</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hygiene standards, and customer satisfaction levels of Hairdresser services within Kuwait City. The primary objective is to gather empirical data regarding the quality of hair care services provided in this specific geographic region. By focusing on Kuwait City, this study aims to account for local environmental factors, such as high humidity and heat, which significantly impact hair health and styling longevity.</w:t>
      </w:r>
    </w:p>
    <w:p>
      <w:pPr>
        <w:pStyle w:val="BodyText"/>
      </w:pPr>
      <w:r>
        <w:t xml:space="preserve">The experiment will assess various Hairdresser establishments to determine compliance with international beauty standards while respecting local cultural norms and regulations enforced by the Kuwaiti Ministry of Health and Municipality.</w:t>
      </w:r>
    </w:p>
    <w:bookmarkEnd w:id="21"/>
    <w:bookmarkStart w:id="22" w:name="scope-and-location-parameters"/>
    <w:p>
      <w:pPr>
        <w:pStyle w:val="Heading2"/>
      </w:pPr>
      <w:r>
        <w:t xml:space="preserve">2. Scope and Location Parameters</w:t>
      </w:r>
    </w:p>
    <w:p>
      <w:pPr>
        <w:pStyle w:val="FirstParagraph"/>
      </w:pPr>
      <w:r>
        <w:t xml:space="preserve">The scope of this experiment is strictly limited to licensed Hairdresser salons located within the municipal boundaries of Kuwait City. The selection of sites will include a diverse range of establishments, from high-end boutiques in areas like Sharq and Salmiya to standard salons in residential districts.</w:t>
      </w:r>
    </w:p>
    <w:p>
      <w:pPr>
        <w:pStyle w:val="BodyText"/>
      </w:pPr>
      <w:r>
        <w:rPr>
          <w:bCs/>
          <w:b/>
        </w:rPr>
        <w:t xml:space="preserve">Geographic Considerations:</w:t>
      </w:r>
      <w:r>
        <w:t xml:space="preserve"> </w:t>
      </w:r>
      <w:r>
        <w:t xml:space="preserve">Kuwait City experiences extreme climatic conditions. The protocol must account for how these conditions affect the Hairdresser's choice of products and techniques. For instance, the efficacy of heat-protectant treatments and humidity-resistant styling products will be a key metric of evaluation.</w:t>
      </w:r>
    </w:p>
    <w:bookmarkEnd w:id="22"/>
    <w:bookmarkStart w:id="23" w:name="participant-selection"/>
    <w:p>
      <w:pPr>
        <w:pStyle w:val="Heading2"/>
      </w:pPr>
      <w:r>
        <w:t xml:space="preserve">3. Participant Selection</w:t>
      </w:r>
    </w:p>
    <w:p>
      <w:pPr>
        <w:pStyle w:val="FirstParagraph"/>
      </w:pPr>
      <w:r>
        <w:t xml:space="preserve">To ensure valid results, the experiment will involve two groups of participants:</w:t>
      </w:r>
    </w:p>
    <w:p>
      <w:pPr>
        <w:numPr>
          <w:ilvl w:val="0"/>
          <w:numId w:val="1001"/>
        </w:numPr>
        <w:pStyle w:val="Compact"/>
      </w:pPr>
      <w:r>
        <w:rPr>
          <w:bCs/>
          <w:b/>
        </w:rPr>
        <w:t xml:space="preserve">Service Providers:</w:t>
      </w:r>
      <w:r>
        <w:t xml:space="preserve"> </w:t>
      </w:r>
      <w:r>
        <w:t xml:space="preserve">Licensed Hairdressers operating in Kuwait City. Participants must hold valid professional certifications recognized by the Kuwaiti authorities.</w:t>
      </w:r>
    </w:p>
    <w:p>
      <w:pPr>
        <w:numPr>
          <w:ilvl w:val="0"/>
          <w:numId w:val="1001"/>
        </w:numPr>
        <w:pStyle w:val="Compact"/>
      </w:pPr>
      <w:r>
        <w:rPr>
          <w:bCs/>
          <w:b/>
        </w:rPr>
        <w:t xml:space="preserve">Subjects:</w:t>
      </w:r>
      <w:r>
        <w:t xml:space="preserve"> </w:t>
      </w:r>
      <w:r>
        <w:t xml:space="preserve">A sample size of 50 individuals residing in Kuwait City. Subjects will be selected based on diverse hair types common in the region, including straight, wavy, and curly textures, as well as varying degrees of chemical treatment history.</w:t>
      </w:r>
    </w:p>
    <w:p>
      <w:pPr>
        <w:pStyle w:val="FirstParagraph"/>
      </w:pPr>
      <w:r>
        <w:t xml:space="preserve">All participants must provide informed consent prior to the commencement of the experiment. Confidentiality regarding the identity of both the Hairdresser and the subject will be maintained throughout the data collection process.</w:t>
      </w:r>
    </w:p>
    <w:bookmarkEnd w:id="23"/>
    <w:bookmarkStart w:id="27" w:name="methodology"/>
    <w:p>
      <w:pPr>
        <w:pStyle w:val="Heading2"/>
      </w:pPr>
      <w:r>
        <w:t xml:space="preserve">4. Methodology</w:t>
      </w:r>
    </w:p>
    <w:p>
      <w:pPr>
        <w:pStyle w:val="FirstParagraph"/>
      </w:pPr>
      <w:r>
        <w:t xml:space="preserve">The experiment will be conducted in three distinct phases over a period of four weeks.</w:t>
      </w:r>
    </w:p>
    <w:bookmarkStart w:id="24" w:name="phase-1-pre-service-assessment"/>
    <w:p>
      <w:pPr>
        <w:pStyle w:val="Heading3"/>
      </w:pPr>
      <w:r>
        <w:t xml:space="preserve">Phase 1: Pre-Service Assessment</w:t>
      </w:r>
    </w:p>
    <w:p>
      <w:pPr>
        <w:pStyle w:val="FirstParagraph"/>
      </w:pPr>
      <w:r>
        <w:t xml:space="preserve">Before any service is rendered, a baseline assessment of the subject's hair condition will be recorded. This includes measuring hair porosity, elasticity, and scalp health. The Hairdresser will be asked to perform a consultation, during which their ability to communicate in English or Arabic will be noted, as effective communication is crucial in Kuwait City's multicultural environment.</w:t>
      </w:r>
    </w:p>
    <w:bookmarkEnd w:id="24"/>
    <w:bookmarkStart w:id="25" w:name="phase-2-service-execution"/>
    <w:p>
      <w:pPr>
        <w:pStyle w:val="Heading3"/>
      </w:pPr>
      <w:r>
        <w:t xml:space="preserve">Phase 2: Service Execution</w:t>
      </w:r>
    </w:p>
    <w:p>
      <w:pPr>
        <w:pStyle w:val="FirstParagraph"/>
      </w:pPr>
      <w:r>
        <w:t xml:space="preserve">The Hairdresser will perform a standardized service package, which includes a wash, cut, and styling procedure. Observers will monitor the following:</w:t>
      </w:r>
    </w:p>
    <w:p>
      <w:pPr>
        <w:numPr>
          <w:ilvl w:val="0"/>
          <w:numId w:val="1002"/>
        </w:numPr>
        <w:pStyle w:val="Compact"/>
      </w:pPr>
      <w:r>
        <w:rPr>
          <w:bCs/>
          <w:b/>
        </w:rPr>
        <w:t xml:space="preserve">Hygiene Protocols:</w:t>
      </w:r>
      <w:r>
        <w:t xml:space="preserve"> </w:t>
      </w:r>
      <w:r>
        <w:t xml:space="preserve">Adherence to sanitation guidelines, including the sterilization of tools and the use of disposable caps or neck strips.</w:t>
      </w:r>
    </w:p>
    <w:p>
      <w:pPr>
        <w:numPr>
          <w:ilvl w:val="0"/>
          <w:numId w:val="1002"/>
        </w:numPr>
        <w:pStyle w:val="Compact"/>
      </w:pPr>
      <w:r>
        <w:rPr>
          <w:bCs/>
          <w:b/>
        </w:rPr>
        <w:t xml:space="preserve">Product Usage:</w:t>
      </w:r>
      <w:r>
        <w:t xml:space="preserve"> </w:t>
      </w:r>
      <w:r>
        <w:t xml:space="preserve">Evaluation of the quality and suitability of products used for the local climate.</w:t>
      </w:r>
    </w:p>
    <w:p>
      <w:pPr>
        <w:numPr>
          <w:ilvl w:val="0"/>
          <w:numId w:val="1002"/>
        </w:numPr>
        <w:pStyle w:val="Compact"/>
      </w:pPr>
      <w:r>
        <w:rPr>
          <w:bCs/>
          <w:b/>
        </w:rPr>
        <w:t xml:space="preserve">Technical Skill:</w:t>
      </w:r>
      <w:r>
        <w:t xml:space="preserve"> </w:t>
      </w:r>
      <w:r>
        <w:t xml:space="preserve">Precision of the cut and the durability of the style under Kuwait City's ambient conditions.</w:t>
      </w:r>
    </w:p>
    <w:bookmarkEnd w:id="25"/>
    <w:bookmarkStart w:id="26" w:name="phase-3-post-service-evaluation"/>
    <w:p>
      <w:pPr>
        <w:pStyle w:val="Heading3"/>
      </w:pPr>
      <w:r>
        <w:t xml:space="preserve">Phase 3: Post-Service Evaluation</w:t>
      </w:r>
    </w:p>
    <w:p>
      <w:pPr>
        <w:pStyle w:val="FirstParagraph"/>
      </w:pPr>
      <w:r>
        <w:t xml:space="preserve">Immediately following the service, subjects will complete a satisfaction survey. Additionally, a follow-up assessment will be conducted 48 hours later to evaluate the longevity of the style and any adverse reactions to products used.</w:t>
      </w:r>
    </w:p>
    <w:bookmarkEnd w:id="26"/>
    <w:bookmarkEnd w:id="27"/>
    <w:bookmarkStart w:id="28" w:name="data-collection-instruments"/>
    <w:p>
      <w:pPr>
        <w:pStyle w:val="Heading2"/>
      </w:pPr>
      <w:r>
        <w:t xml:space="preserve">5. Data Collection Instruments</w:t>
      </w:r>
    </w:p>
    <w:p>
      <w:pPr>
        <w:pStyle w:val="FirstParagraph"/>
      </w:pPr>
      <w:r>
        <w:t xml:space="preserve">Data will be collected using standardized forms and digital tools. The primary instruments include:</w:t>
      </w:r>
    </w:p>
    <w:p>
      <w:pPr>
        <w:numPr>
          <w:ilvl w:val="0"/>
          <w:numId w:val="1003"/>
        </w:numPr>
        <w:pStyle w:val="Compact"/>
      </w:pPr>
      <w:r>
        <w:rPr>
          <w:bCs/>
          <w:b/>
        </w:rPr>
        <w:t xml:space="preserve">Observation Checklist:</w:t>
      </w:r>
      <w:r>
        <w:t xml:space="preserve"> </w:t>
      </w:r>
      <w:r>
        <w:t xml:space="preserve">Used by trained evaluators to score the Hairdresser's technical performance and hygiene practices.</w:t>
      </w:r>
    </w:p>
    <w:p>
      <w:pPr>
        <w:numPr>
          <w:ilvl w:val="0"/>
          <w:numId w:val="1003"/>
        </w:numPr>
        <w:pStyle w:val="Compact"/>
      </w:pPr>
      <w:r>
        <w:rPr>
          <w:bCs/>
          <w:b/>
        </w:rPr>
        <w:t xml:space="preserve">Client Satisfaction Questionnaire:</w:t>
      </w:r>
      <w:r>
        <w:t xml:space="preserve"> </w:t>
      </w:r>
      <w:r>
        <w:t xml:space="preserve">A Likert-scale survey measuring comfort, communication, and overall satisfaction.</w:t>
      </w:r>
    </w:p>
    <w:p>
      <w:pPr>
        <w:numPr>
          <w:ilvl w:val="0"/>
          <w:numId w:val="1003"/>
        </w:numPr>
        <w:pStyle w:val="Compact"/>
      </w:pPr>
      <w:r>
        <w:rPr>
          <w:bCs/>
          <w:b/>
        </w:rPr>
        <w:t xml:space="preserve">Hair Health Metrics:</w:t>
      </w:r>
      <w:r>
        <w:t xml:space="preserve"> </w:t>
      </w:r>
      <w:r>
        <w:t xml:space="preserve">Quantitative data regarding hair breakage and moisture retention before and after the service.</w:t>
      </w:r>
    </w:p>
    <w:bookmarkEnd w:id="28"/>
    <w:bookmarkStart w:id="29" w:name="ethical-considerations-and-safety"/>
    <w:p>
      <w:pPr>
        <w:pStyle w:val="Heading2"/>
      </w:pPr>
      <w:r>
        <w:t xml:space="preserve">6. Ethical Considerations and Safety</w:t>
      </w:r>
    </w:p>
    <w:p>
      <w:pPr>
        <w:pStyle w:val="FirstParagraph"/>
      </w:pPr>
      <w:r>
        <w:t xml:space="preserve">Safety is paramount in this Experiment Protocol. All Hairdressers participating must ensure that their workspace in Kuwait City meets the fire safety and ventilation standards required by local law. Chemical treatments must be applied with caution, considering the potential for skin sensitivity exacerbated by the local heat.</w:t>
      </w:r>
    </w:p>
    <w:p>
      <w:pPr>
        <w:pStyle w:val="BodyText"/>
      </w:pPr>
      <w:r>
        <w:t xml:space="preserve">In the event of an allergic reaction or injury, the Hairdresser is required to have a first-aid kit available and a protocol for immediate medical referral to a nearby clinic in Kuwait City. All data collected will be anonymized to protect the privacy of the subjects.</w:t>
      </w:r>
    </w:p>
    <w:bookmarkEnd w:id="29"/>
    <w:bookmarkStart w:id="30" w:name="analysis-and-reporting"/>
    <w:p>
      <w:pPr>
        <w:pStyle w:val="Heading2"/>
      </w:pPr>
      <w:r>
        <w:t xml:space="preserve">7. Analysis and Reporting</w:t>
      </w:r>
    </w:p>
    <w:p>
      <w:pPr>
        <w:pStyle w:val="FirstParagraph"/>
      </w:pPr>
      <w:r>
        <w:t xml:space="preserve">Upon completion of the data collection, results will be analyzed to identify trends in service quality across different districts of Kuwait City. The final report will highlight best practices observed among top-performing Hairdressers and recommend areas for improvement regarding hygiene and technical training. This analysis will contribute to the broader understanding of professional beauty standards in the Gulf region.</w:t>
      </w:r>
    </w:p>
    <w:bookmarkEnd w:id="30"/>
    <w:bookmarkStart w:id="31" w:name="conclusion"/>
    <w:p>
      <w:pPr>
        <w:pStyle w:val="Heading2"/>
      </w:pPr>
      <w:r>
        <w:t xml:space="preserve">8. Conclusion</w:t>
      </w:r>
    </w:p>
    <w:p>
      <w:pPr>
        <w:pStyle w:val="FirstParagraph"/>
      </w:pPr>
      <w:r>
        <w:t xml:space="preserve">This Experiment Protocol provides a structured approach to evaluating Hairdresser services in Kuwait City. By rigorously applying these standards, we aim to enhance the quality of care provided to clients and ensure that local professionals meet the highest levels of excellence and safety.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Kuwait City</dc:title>
  <dc:creator/>
  <dc:language>en</dc:language>
  <cp:keywords/>
  <dcterms:created xsi:type="dcterms:W3CDTF">2026-10-10T04:17:25Z</dcterms:created>
  <dcterms:modified xsi:type="dcterms:W3CDTF">2026-10-10T04:17:25Z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