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Hairdresser</w:t>
      </w:r>
      <w:r>
        <w:t xml:space="preserve"> </w:t>
      </w:r>
      <w:r>
        <w:t xml:space="preserve">Services</w:t>
      </w:r>
      <w:r>
        <w:t xml:space="preserve"> </w:t>
      </w:r>
      <w:r>
        <w:t xml:space="preserve">in</w:t>
      </w:r>
      <w:r>
        <w:t xml:space="preserve"> </w:t>
      </w:r>
      <w:r>
        <w:t xml:space="preserve">Myanmar</w:t>
      </w:r>
      <w:r>
        <w:t xml:space="preserve"> </w:t>
      </w:r>
      <w:r>
        <w:t xml:space="preserve">Yangon</w:t>
      </w:r>
    </w:p>
    <w:bookmarkStart w:id="20" w:name="Xea26cb24505d730fca8c0169f920320dd520467"/>
    <w:p>
      <w:pPr>
        <w:pStyle w:val="Heading1"/>
      </w:pPr>
      <w:r>
        <w:t xml:space="preserve">Experiment Protocol: Hairdresser Services in Myanmar Yangon</w:t>
      </w:r>
    </w:p>
    <w:p>
      <w:pPr>
        <w:pStyle w:val="FirstParagraph"/>
      </w:pPr>
      <w:r>
        <w:rPr>
          <w:bCs/>
          <w:b/>
        </w:rPr>
        <w:t xml:space="preserve">Document ID:</w:t>
      </w:r>
      <w:r>
        <w:t xml:space="preserve"> </w:t>
      </w:r>
      <w:r>
        <w:t xml:space="preserve">EXP-YGN-HD-2024-001</w:t>
      </w:r>
      <w:r>
        <w:br/>
      </w:r>
      <w:r>
        <w:rPr>
          <w:bCs/>
          <w:b/>
        </w:rPr>
        <w:t xml:space="preserve">Date:</w:t>
      </w:r>
      <w:r>
        <w:t xml:space="preserve"> </w:t>
      </w:r>
      <w:r>
        <w:t xml:space="preserve">October 24, 2024</w:t>
      </w:r>
      <w:r>
        <w:br/>
      </w:r>
      <w:r>
        <w:rPr>
          <w:bCs/>
          <w:b/>
        </w:rPr>
        <w:t xml:space="preserve">Location:</w:t>
      </w:r>
      <w:r>
        <w:t xml:space="preserve"> </w:t>
      </w:r>
      <w:r>
        <w:t xml:space="preserve">Yangon, Myanmar</w:t>
      </w:r>
      <w:r>
        <w:br/>
      </w:r>
      <w:r>
        <w:rPr>
          <w:bCs/>
          <w:b/>
        </w:rPr>
        <w:t xml:space="preserve">Subject:</w:t>
      </w:r>
      <w:r>
        <w:t xml:space="preserve"> </w:t>
      </w:r>
      <w:r>
        <w:t xml:space="preserve">Hairdresser Service Quality and Customer Satisfaction</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evaluating the performance, hygiene standards, and customer satisfaction levels of Hairdresser services in Myanmar Yangon. Yangon, as the commercial hub of Myanmar, hosts a diverse range of hair salons, from traditional barbershops to modern, high-end salons. This experiment aims to provide data-driven insights into the current state of the Hairdresser industry in this specific geographic context.</w:t>
      </w:r>
    </w:p>
    <w:p>
      <w:pPr>
        <w:pStyle w:val="BodyText"/>
      </w:pPr>
      <w:r>
        <w:t xml:space="preserve">The study will focus on key performance indicators (KPIs) such as service efficiency, product quality, sanitation practices, and client feedback. By adhering to this protocol, researchers can ensure consistent data collection across multiple Hairdresser establishments in Yangon.</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assess the hygiene and safety standards maintained by Hairdresser professionals in Yangon.</w:t>
      </w:r>
    </w:p>
    <w:p>
      <w:pPr>
        <w:numPr>
          <w:ilvl w:val="0"/>
          <w:numId w:val="1001"/>
        </w:numPr>
        <w:pStyle w:val="Compact"/>
      </w:pPr>
      <w:r>
        <w:t xml:space="preserve">To evaluate the technical skills and service quality of Hairdresser staff across different price segments.</w:t>
      </w:r>
    </w:p>
    <w:p>
      <w:pPr>
        <w:numPr>
          <w:ilvl w:val="0"/>
          <w:numId w:val="1001"/>
        </w:numPr>
        <w:pStyle w:val="Compact"/>
      </w:pPr>
      <w:r>
        <w:t xml:space="preserve">To measure customer satisfaction levels and identify areas for improvement in the Hairdresser industry in Myanmar Yangon.</w:t>
      </w:r>
    </w:p>
    <w:p>
      <w:pPr>
        <w:numPr>
          <w:ilvl w:val="0"/>
          <w:numId w:val="1001"/>
        </w:numPr>
        <w:pStyle w:val="Compact"/>
      </w:pPr>
      <w:r>
        <w:t xml:space="preserve">To analyze the impact of local cultural preferences on Hairdresser service offerings in Yangon.</w:t>
      </w:r>
    </w:p>
    <w:bookmarkEnd w:id="22"/>
    <w:bookmarkStart w:id="23" w:name="scope-and-location"/>
    <w:p>
      <w:pPr>
        <w:pStyle w:val="Heading2"/>
      </w:pPr>
      <w:r>
        <w:t xml:space="preserve">3. Scope and Location</w:t>
      </w:r>
    </w:p>
    <w:p>
      <w:pPr>
        <w:pStyle w:val="FirstParagraph"/>
      </w:pPr>
      <w:r>
        <w:t xml:space="preserve">This experiment will be conducted exclusively in Myanmar Yangon. The study will cover a representative sample of Hairdresser salons across various districts, including:</w:t>
      </w:r>
    </w:p>
    <w:p>
      <w:pPr>
        <w:numPr>
          <w:ilvl w:val="0"/>
          <w:numId w:val="1002"/>
        </w:numPr>
        <w:pStyle w:val="Compact"/>
      </w:pPr>
      <w:r>
        <w:rPr>
          <w:bCs/>
          <w:b/>
        </w:rPr>
        <w:t xml:space="preserve">Central Yangon:</w:t>
      </w:r>
      <w:r>
        <w:t xml:space="preserve"> </w:t>
      </w:r>
      <w:r>
        <w:t xml:space="preserve">High-end salons and international chains.</w:t>
      </w:r>
    </w:p>
    <w:p>
      <w:pPr>
        <w:numPr>
          <w:ilvl w:val="0"/>
          <w:numId w:val="1002"/>
        </w:numPr>
        <w:pStyle w:val="Compact"/>
      </w:pPr>
      <w:r>
        <w:rPr>
          <w:bCs/>
          <w:b/>
        </w:rPr>
        <w:t xml:space="preserve">North Okkalapa:</w:t>
      </w:r>
      <w:r>
        <w:t xml:space="preserve"> </w:t>
      </w:r>
      <w:r>
        <w:t xml:space="preserve">Mid-range and local Hairdresser shops.</w:t>
      </w:r>
    </w:p>
    <w:p>
      <w:pPr>
        <w:numPr>
          <w:ilvl w:val="0"/>
          <w:numId w:val="1002"/>
        </w:numPr>
        <w:pStyle w:val="Compact"/>
      </w:pPr>
      <w:r>
        <w:rPr>
          <w:bCs/>
          <w:b/>
        </w:rPr>
        <w:t xml:space="preserve">Thingangyun:</w:t>
      </w:r>
      <w:r>
        <w:t xml:space="preserve"> </w:t>
      </w:r>
      <w:r>
        <w:t xml:space="preserve">Traditional barbershops and budget-friendly services.</w:t>
      </w:r>
    </w:p>
    <w:p>
      <w:pPr>
        <w:pStyle w:val="FirstParagraph"/>
      </w:pPr>
      <w:r>
        <w:t xml:space="preserve">The selection of locations ensures a comprehensive view of the Hairdresser landscape in Myanmar Yangon, accounting for socioeconomic diversity and varying customer expectations.</w:t>
      </w:r>
    </w:p>
    <w:bookmarkEnd w:id="23"/>
    <w:bookmarkStart w:id="27" w:name="methodology"/>
    <w:p>
      <w:pPr>
        <w:pStyle w:val="Heading2"/>
      </w:pPr>
      <w:r>
        <w:t xml:space="preserve">4. Methodology</w:t>
      </w:r>
    </w:p>
    <w:bookmarkStart w:id="24" w:name="study-design"/>
    <w:p>
      <w:pPr>
        <w:pStyle w:val="Heading3"/>
      </w:pPr>
      <w:r>
        <w:t xml:space="preserve">4.1 Study Design</w:t>
      </w:r>
    </w:p>
    <w:p>
      <w:pPr>
        <w:pStyle w:val="FirstParagraph"/>
      </w:pPr>
      <w:r>
        <w:t xml:space="preserve">This experiment will employ a mixed-methods approach, combining quantitative surveys and qualitative observations. The study will involve:</w:t>
      </w:r>
    </w:p>
    <w:p>
      <w:pPr>
        <w:numPr>
          <w:ilvl w:val="0"/>
          <w:numId w:val="1003"/>
        </w:numPr>
        <w:pStyle w:val="Compact"/>
      </w:pPr>
      <w:r>
        <w:rPr>
          <w:bCs/>
          <w:b/>
        </w:rPr>
        <w:t xml:space="preserve">Observational Audits:</w:t>
      </w:r>
      <w:r>
        <w:t xml:space="preserve"> </w:t>
      </w:r>
      <w:r>
        <w:t xml:space="preserve">Trained evaluators will visit selected Hairdresser salons in Yangon to assess hygiene, equipment quality, and service procedures.</w:t>
      </w:r>
    </w:p>
    <w:p>
      <w:pPr>
        <w:numPr>
          <w:ilvl w:val="0"/>
          <w:numId w:val="1003"/>
        </w:numPr>
        <w:pStyle w:val="Compact"/>
      </w:pPr>
      <w:r>
        <w:rPr>
          <w:bCs/>
          <w:b/>
        </w:rPr>
        <w:t xml:space="preserve">Customer Surveys:</w:t>
      </w:r>
      <w:r>
        <w:t xml:space="preserve"> </w:t>
      </w:r>
      <w:r>
        <w:t xml:space="preserve">Post-service questionnaires will be distributed to clients to gather feedback on their Hairdresser experience in Myanmar Yangon.</w:t>
      </w:r>
    </w:p>
    <w:p>
      <w:pPr>
        <w:numPr>
          <w:ilvl w:val="0"/>
          <w:numId w:val="1003"/>
        </w:numPr>
        <w:pStyle w:val="Compact"/>
      </w:pPr>
      <w:r>
        <w:rPr>
          <w:bCs/>
          <w:b/>
        </w:rPr>
        <w:t xml:space="preserve">Interviews:</w:t>
      </w:r>
      <w:r>
        <w:t xml:space="preserve"> </w:t>
      </w:r>
      <w:r>
        <w:t xml:space="preserve">Semi-structured interviews with Hairdresser professionals to understand their training, challenges, and perspectives on the local market.</w:t>
      </w:r>
    </w:p>
    <w:bookmarkEnd w:id="24"/>
    <w:bookmarkStart w:id="25" w:name="sample-selection"/>
    <w:p>
      <w:pPr>
        <w:pStyle w:val="Heading3"/>
      </w:pPr>
      <w:r>
        <w:t xml:space="preserve">4.2 Sample Selection</w:t>
      </w:r>
    </w:p>
    <w:p>
      <w:pPr>
        <w:pStyle w:val="FirstParagraph"/>
      </w:pPr>
      <w:r>
        <w:t xml:space="preserve">A total of 30 Hairdresser salons will be selected using stratified random sampling. The salons will be categorized into three tiers based on pricing and service offerings: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Tier</w:t>
            </w:r>
          </w:p>
        </w:tc>
        <w:tc>
          <w:tcPr/>
          <w:p>
            <w:pPr>
              <w:pStyle w:val="Compact"/>
              <w:jc w:val="left"/>
            </w:pPr>
            <w:r>
              <w:t xml:space="preserve">Description</w:t>
            </w:r>
          </w:p>
        </w:tc>
        <w:tc>
          <w:tcPr/>
          <w:p>
            <w:pPr>
              <w:pStyle w:val="Compact"/>
              <w:jc w:val="left"/>
            </w:pPr>
            <w:r>
              <w:t xml:space="preserve">Number of Salons</w:t>
            </w:r>
          </w:p>
        </w:tc>
      </w:tr>
      <w:tr>
        <w:tc>
          <w:tcPr/>
          <w:p>
            <w:pPr>
              <w:pStyle w:val="Compact"/>
              <w:jc w:val="left"/>
            </w:pPr>
            <w:r>
              <w:t xml:space="preserve">High-End</w:t>
            </w:r>
          </w:p>
        </w:tc>
        <w:tc>
          <w:tcPr/>
          <w:p>
            <w:pPr>
              <w:pStyle w:val="Compact"/>
              <w:jc w:val="left"/>
            </w:pPr>
            <w:r>
              <w:t xml:space="preserve">Premium salons with international brands and advanced services</w:t>
            </w:r>
          </w:p>
        </w:tc>
        <w:tc>
          <w:tcPr/>
          <w:p>
            <w:pPr>
              <w:pStyle w:val="Compact"/>
              <w:jc w:val="left"/>
            </w:pPr>
            <w:r>
              <w:t xml:space="preserve">10</w:t>
            </w:r>
          </w:p>
        </w:tc>
      </w:tr>
      <w:tr>
        <w:tc>
          <w:tcPr/>
          <w:p>
            <w:pPr>
              <w:pStyle w:val="Compact"/>
              <w:jc w:val="left"/>
            </w:pPr>
            <w:r>
              <w:t xml:space="preserve">Mid-Range</w:t>
            </w:r>
          </w:p>
        </w:tc>
        <w:tc>
          <w:tcPr/>
          <w:p>
            <w:pPr>
              <w:pStyle w:val="Compact"/>
              <w:jc w:val="left"/>
            </w:pPr>
            <w:r>
              <w:t xml:space="preserve">Standard salons offering a variety of Hairdresser services</w:t>
            </w:r>
          </w:p>
        </w:tc>
        <w:tc>
          <w:tcPr/>
          <w:p>
            <w:pPr>
              <w:pStyle w:val="Compact"/>
              <w:jc w:val="left"/>
            </w:pPr>
            <w:r>
              <w:t xml:space="preserve">10</w:t>
            </w:r>
          </w:p>
        </w:tc>
      </w:tr>
      <w:tr>
        <w:tc>
          <w:tcPr/>
          <w:p>
            <w:pPr>
              <w:pStyle w:val="Compact"/>
              <w:jc w:val="left"/>
            </w:pPr>
            <w:r>
              <w:t xml:space="preserve">Budget</w:t>
            </w:r>
          </w:p>
        </w:tc>
        <w:tc>
          <w:tcPr/>
          <w:p>
            <w:pPr>
              <w:pStyle w:val="Compact"/>
              <w:jc w:val="left"/>
            </w:pPr>
            <w:r>
              <w:t xml:space="preserve">Local barbershops and basic Hairdresser shops</w:t>
            </w:r>
          </w:p>
        </w:tc>
        <w:tc>
          <w:tcPr/>
          <w:p>
            <w:pPr>
              <w:pStyle w:val="Compact"/>
              <w:jc w:val="left"/>
            </w:pPr>
            <w:r>
              <w:t xml:space="preserve">10</w:t>
            </w:r>
          </w:p>
        </w:tc>
      </w:tr>
    </w:tbl>
    <w:bookmarkEnd w:id="25"/>
    <w:bookmarkStart w:id="26" w:name="data-collection-tools"/>
    <w:p>
      <w:pPr>
        <w:pStyle w:val="Heading3"/>
      </w:pPr>
      <w:r>
        <w:t xml:space="preserve">4.3 Data Collection Tools</w:t>
      </w:r>
    </w:p>
    <w:p>
      <w:pPr>
        <w:pStyle w:val="FirstParagraph"/>
      </w:pPr>
      <w:r>
        <w:t xml:space="preserve">The following tools will be used to collect data:</w:t>
      </w:r>
    </w:p>
    <w:p>
      <w:pPr>
        <w:numPr>
          <w:ilvl w:val="0"/>
          <w:numId w:val="1004"/>
        </w:numPr>
        <w:pStyle w:val="Compact"/>
      </w:pPr>
      <w:r>
        <w:rPr>
          <w:bCs/>
          <w:b/>
        </w:rPr>
        <w:t xml:space="preserve">Hygiene Checklist:</w:t>
      </w:r>
      <w:r>
        <w:t xml:space="preserve"> </w:t>
      </w:r>
      <w:r>
        <w:t xml:space="preserve">A standardized form to evaluate cleanliness, tool sterilization, and workspace organization in each Hairdresser salon.</w:t>
      </w:r>
    </w:p>
    <w:p>
      <w:pPr>
        <w:numPr>
          <w:ilvl w:val="0"/>
          <w:numId w:val="1004"/>
        </w:numPr>
        <w:pStyle w:val="Compact"/>
      </w:pPr>
      <w:r>
        <w:rPr>
          <w:bCs/>
          <w:b/>
        </w:rPr>
        <w:t xml:space="preserve">Customer Satisfaction Survey:</w:t>
      </w:r>
      <w:r>
        <w:t xml:space="preserve"> </w:t>
      </w:r>
      <w:r>
        <w:t xml:space="preserve">A Likert-scale questionnaire covering service quality, staff professionalism, and overall experience.</w:t>
      </w:r>
    </w:p>
    <w:p>
      <w:pPr>
        <w:numPr>
          <w:ilvl w:val="0"/>
          <w:numId w:val="1004"/>
        </w:numPr>
        <w:pStyle w:val="Compact"/>
      </w:pPr>
      <w:r>
        <w:rPr>
          <w:bCs/>
          <w:b/>
        </w:rPr>
        <w:t xml:space="preserve">Interview Guide:</w:t>
      </w:r>
      <w:r>
        <w:t xml:space="preserve"> </w:t>
      </w:r>
      <w:r>
        <w:t xml:space="preserve">A set of open-ended questions for Hairdresser professionals to explore their training, customer interactions, and market challenges in Myanmar Yangon.</w:t>
      </w:r>
    </w:p>
    <w:bookmarkEnd w:id="26"/>
    <w:bookmarkEnd w:id="27"/>
    <w:bookmarkStart w:id="28" w:name="ethical-considerations"/>
    <w:p>
      <w:pPr>
        <w:pStyle w:val="Heading2"/>
      </w:pPr>
      <w:r>
        <w:t xml:space="preserve">5. Ethical Considerations</w:t>
      </w:r>
    </w:p>
    <w:p>
      <w:pPr>
        <w:pStyle w:val="FirstParagraph"/>
      </w:pPr>
      <w:r>
        <w:t xml:space="preserve">This experiment will adhere to ethical guidelines to protect the rights and privacy of all participants. Key considerations include:</w:t>
      </w:r>
    </w:p>
    <w:p>
      <w:pPr>
        <w:numPr>
          <w:ilvl w:val="0"/>
          <w:numId w:val="1005"/>
        </w:numPr>
        <w:pStyle w:val="Compact"/>
      </w:pPr>
      <w:r>
        <w:rPr>
          <w:bCs/>
          <w:b/>
        </w:rPr>
        <w:t xml:space="preserve">Informed Consent:</w:t>
      </w:r>
      <w:r>
        <w:t xml:space="preserve"> </w:t>
      </w:r>
      <w:r>
        <w:t xml:space="preserve">All participants, including customers and Hairdresser staff, will provide written consent before participating in the study.</w:t>
      </w:r>
    </w:p>
    <w:p>
      <w:pPr>
        <w:numPr>
          <w:ilvl w:val="0"/>
          <w:numId w:val="1005"/>
        </w:numPr>
        <w:pStyle w:val="Compact"/>
      </w:pPr>
      <w:r>
        <w:rPr>
          <w:bCs/>
          <w:b/>
        </w:rPr>
        <w:t xml:space="preserve">Confidentiality:</w:t>
      </w:r>
      <w:r>
        <w:t xml:space="preserve"> </w:t>
      </w:r>
      <w:r>
        <w:t xml:space="preserve">Personal information and salon identities will be anonymized in all reports and publications.</w:t>
      </w:r>
    </w:p>
    <w:p>
      <w:pPr>
        <w:numPr>
          <w:ilvl w:val="0"/>
          <w:numId w:val="1005"/>
        </w:numPr>
        <w:pStyle w:val="Compact"/>
      </w:pPr>
      <w:r>
        <w:rPr>
          <w:bCs/>
          <w:b/>
        </w:rPr>
        <w:t xml:space="preserve">Non-Interference:</w:t>
      </w:r>
      <w:r>
        <w:t xml:space="preserve"> </w:t>
      </w:r>
      <w:r>
        <w:t xml:space="preserve">Observational audits will be conducted discreetly to avoid disrupting normal Hairdresser operations in Yangon.</w:t>
      </w:r>
    </w:p>
    <w:bookmarkEnd w:id="28"/>
    <w:bookmarkStart w:id="29" w:name="timeline"/>
    <w:p>
      <w:pPr>
        <w:pStyle w:val="Heading2"/>
      </w:pPr>
      <w:r>
        <w:t xml:space="preserve">6. Timeline</w:t>
      </w:r>
    </w:p>
    <w:p>
      <w:pPr>
        <w:pStyle w:val="FirstParagraph"/>
      </w:pPr>
      <w:r>
        <w:t xml:space="preserve">The experiment will be conducted over a period of 12 weeks, divided into the following phases:</w:t>
      </w:r>
    </w:p>
    <w:p>
      <w:pPr>
        <w:numPr>
          <w:ilvl w:val="0"/>
          <w:numId w:val="1006"/>
        </w:numPr>
        <w:pStyle w:val="Compact"/>
      </w:pPr>
      <w:r>
        <w:rPr>
          <w:bCs/>
          <w:b/>
        </w:rPr>
        <w:t xml:space="preserve">Weeks 1-2:</w:t>
      </w:r>
      <w:r>
        <w:t xml:space="preserve"> </w:t>
      </w:r>
      <w:r>
        <w:t xml:space="preserve">Preparation, including tool development and evaluator training.</w:t>
      </w:r>
    </w:p>
    <w:p>
      <w:pPr>
        <w:numPr>
          <w:ilvl w:val="0"/>
          <w:numId w:val="1006"/>
        </w:numPr>
        <w:pStyle w:val="Compact"/>
      </w:pPr>
      <w:r>
        <w:rPr>
          <w:bCs/>
          <w:b/>
        </w:rPr>
        <w:t xml:space="preserve">Weeks 3-8:</w:t>
      </w:r>
      <w:r>
        <w:t xml:space="preserve"> </w:t>
      </w:r>
      <w:r>
        <w:t xml:space="preserve">Data collection through salon visits, surveys, and interviews in Myanmar Yangon.</w:t>
      </w:r>
    </w:p>
    <w:p>
      <w:pPr>
        <w:numPr>
          <w:ilvl w:val="0"/>
          <w:numId w:val="1006"/>
        </w:numPr>
        <w:pStyle w:val="Compact"/>
      </w:pPr>
      <w:r>
        <w:rPr>
          <w:bCs/>
          <w:b/>
        </w:rPr>
        <w:t xml:space="preserve">Weeks 9-10:</w:t>
      </w:r>
      <w:r>
        <w:t xml:space="preserve"> </w:t>
      </w:r>
      <w:r>
        <w:t xml:space="preserve">Data analysis and interpretation.</w:t>
      </w:r>
    </w:p>
    <w:p>
      <w:pPr>
        <w:numPr>
          <w:ilvl w:val="0"/>
          <w:numId w:val="1006"/>
        </w:numPr>
        <w:pStyle w:val="Compact"/>
      </w:pPr>
      <w:r>
        <w:rPr>
          <w:bCs/>
          <w:b/>
        </w:rPr>
        <w:t xml:space="preserve">Weeks 11-12:</w:t>
      </w:r>
      <w:r>
        <w:t xml:space="preserve"> </w:t>
      </w:r>
      <w:r>
        <w:t xml:space="preserve">Report writing and dissemination of findings.</w:t>
      </w:r>
    </w:p>
    <w:bookmarkEnd w:id="29"/>
    <w:bookmarkStart w:id="30" w:name="expected-outcomes"/>
    <w:p>
      <w:pPr>
        <w:pStyle w:val="Heading2"/>
      </w:pPr>
      <w:r>
        <w:t xml:space="preserve">7. Expected Outcomes</w:t>
      </w:r>
    </w:p>
    <w:p>
      <w:pPr>
        <w:pStyle w:val="FirstParagraph"/>
      </w:pPr>
      <w:r>
        <w:t xml:space="preserve">This experiment aims to produce actionable insights for stakeholders in the Hairdresser industry in Myanmar Yangon. Expected outcomes include:</w:t>
      </w:r>
    </w:p>
    <w:p>
      <w:pPr>
        <w:numPr>
          <w:ilvl w:val="0"/>
          <w:numId w:val="1007"/>
        </w:numPr>
        <w:pStyle w:val="Compact"/>
      </w:pPr>
      <w:r>
        <w:t xml:space="preserve">A detailed assessment of hygiene and safety standards across different tiers of Hairdresser salons.</w:t>
      </w:r>
    </w:p>
    <w:p>
      <w:pPr>
        <w:numPr>
          <w:ilvl w:val="0"/>
          <w:numId w:val="1007"/>
        </w:numPr>
        <w:pStyle w:val="Compact"/>
      </w:pPr>
      <w:r>
        <w:t xml:space="preserve">Identification of best practices and areas for improvement in Hairdresser service delivery.</w:t>
      </w:r>
    </w:p>
    <w:p>
      <w:pPr>
        <w:numPr>
          <w:ilvl w:val="0"/>
          <w:numId w:val="1007"/>
        </w:numPr>
        <w:pStyle w:val="Compact"/>
      </w:pPr>
      <w:r>
        <w:t xml:space="preserve">Recommendations for enhancing customer satisfaction and professional training in Yangon.</w:t>
      </w:r>
    </w:p>
    <w:p>
      <w:pPr>
        <w:numPr>
          <w:ilvl w:val="0"/>
          <w:numId w:val="1007"/>
        </w:numPr>
        <w:pStyle w:val="Compact"/>
      </w:pPr>
      <w:r>
        <w:t xml:space="preserve">A baseline dataset for future research on the Hairdresser industry in Myanmar.</w:t>
      </w:r>
    </w:p>
    <w:bookmarkEnd w:id="30"/>
    <w:bookmarkStart w:id="31" w:name="conclusion"/>
    <w:p>
      <w:pPr>
        <w:pStyle w:val="Heading2"/>
      </w:pPr>
      <w:r>
        <w:t xml:space="preserve">8. Conclusion</w:t>
      </w:r>
    </w:p>
    <w:p>
      <w:pPr>
        <w:pStyle w:val="FirstParagraph"/>
      </w:pPr>
      <w:r>
        <w:t xml:space="preserve">This Experiment Protocol provides a structured framework for evaluating Hairdresser services in Myanmar Yangon. By following this protocol, researchers can ensure rigorous, ethical, and culturally sensitive data collection. The findings will contribute to the development of the Hairdresser industry in Yangon, promoting higher standards of service and customer care.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Hairdresser Services in Myanmar Yangon</dc:title>
  <dc:creator/>
  <dc:language>en</dc:language>
  <cp:keywords/>
  <dcterms:created xsi:type="dcterms:W3CDTF">2026-10-10T04:34:22Z</dcterms:created>
  <dcterms:modified xsi:type="dcterms:W3CDTF">2026-10-10T04:34:22Z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