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bd09354ec48806250e7a3b81767af6f67786e3d"/>
    <w:p>
      <w:pPr>
        <w:pStyle w:val="Heading1"/>
      </w:pPr>
      <w:r>
        <w:t xml:space="preserve">Experiment Protocol: Hairdresser Service Quality Assessment in New Zealand Wellington</w:t>
      </w:r>
    </w:p>
    <w:p>
      <w:pPr>
        <w:pStyle w:val="FirstParagraph"/>
      </w:pPr>
      <w:r>
        <w:rPr>
          <w:bCs/>
          <w:b/>
        </w:rPr>
        <w:t xml:space="preserve">Protocol ID:</w:t>
      </w:r>
      <w:r>
        <w:t xml:space="preserve"> </w:t>
      </w:r>
      <w:r>
        <w:t xml:space="preserve">NZ-WLG-HD-2024-001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Wellington, New Zealand</w:t>
      </w:r>
    </w:p>
    <w:p>
      <w:pPr>
        <w:pStyle w:val="BodyText"/>
      </w:pPr>
      <w:r>
        <w:rPr>
          <w:bCs/>
          <w:b/>
        </w:rPr>
        <w:t xml:space="preserve">Prepared By:</w:t>
      </w:r>
      <w:r>
        <w:t xml:space="preserve"> </w:t>
      </w:r>
      <w:r>
        <w:t xml:space="preserve">Technical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technical proficiency, service quality, and client satisfaction levels of Hairdresser professionals operating within the Wellington region of New Zealand. Wellington, as the capital city of New Zealand, presents a unique demographic and environmental context for hair care services. The city's coastal climate, characterized by high humidity and salt air, poses specific challenges to hair integrity and styling longevity.</w:t>
      </w:r>
    </w:p>
    <w:p>
      <w:pPr>
        <w:pStyle w:val="BodyText"/>
      </w:pPr>
      <w:r>
        <w:t xml:space="preserve">The Hairdresser industry in New Zealand is regulated by the Hair and Beauty Services Standards Act 2016. This experiment aims to evaluate how well local practitioners adhere to these standards while adapting to the specific needs of Wellington clients. The data collected will contribute to a broader understanding of service excellence in the New Zealand beauty sector.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technical accuracy of Hairdresser services, including cutting, coloring, and chemical treatments.</w:t>
      </w:r>
    </w:p>
    <w:p>
      <w:pPr>
        <w:numPr>
          <w:ilvl w:val="0"/>
          <w:numId w:val="1001"/>
        </w:numPr>
        <w:pStyle w:val="Compact"/>
      </w:pPr>
      <w:r>
        <w:t xml:space="preserve">To assess the impact of Wellington's specific environmental conditions on the durability of hair treatments performed by local Hairdresser professionals.</w:t>
      </w:r>
    </w:p>
    <w:p>
      <w:pPr>
        <w:numPr>
          <w:ilvl w:val="0"/>
          <w:numId w:val="1001"/>
        </w:numPr>
        <w:pStyle w:val="Compact"/>
      </w:pPr>
      <w:r>
        <w:t xml:space="preserve">To evaluate client satisfaction and perceived value within the New Zealand Wellington market.</w:t>
      </w:r>
    </w:p>
    <w:p>
      <w:pPr>
        <w:numPr>
          <w:ilvl w:val="0"/>
          <w:numId w:val="1001"/>
        </w:numPr>
        <w:pStyle w:val="Compact"/>
      </w:pPr>
      <w:r>
        <w:t xml:space="preserve">To ensure compliance with Health and Safety at Work Act 2015 requirements in Hairdresser salons.</w:t>
      </w:r>
    </w:p>
    <w:bookmarkEnd w:id="22"/>
    <w:bookmarkStart w:id="23" w:name="scope-and-location"/>
    <w:p>
      <w:pPr>
        <w:pStyle w:val="Heading2"/>
      </w:pPr>
      <w:r>
        <w:t xml:space="preserve">3. Scope and Location</w:t>
      </w:r>
    </w:p>
    <w:p>
      <w:pPr>
        <w:pStyle w:val="FirstParagraph"/>
      </w:pPr>
      <w:r>
        <w:t xml:space="preserve">This experiment is strictly limited to Hairdresser establishments located within the Wellington City Council boundaries. The selection of sites will include a mix of independent salons, chain franchises, and mobile Hairdresser services to ensure a representative sample of the New Zealand Wellington market.</w:t>
      </w:r>
    </w:p>
    <w:p>
      <w:pPr>
        <w:pStyle w:val="BodyText"/>
      </w:pPr>
      <w:r>
        <w:t xml:space="preserve">The study will focus on adult clients (18+) residing in Wellington. Special attention will be paid to how Hairdresser recommendations address the local climate, such as the use of anti-humidity products or salt-water protection treatments.</w:t>
      </w:r>
    </w:p>
    <w:bookmarkEnd w:id="23"/>
    <w:bookmarkStart w:id="27" w:name="methodology"/>
    <w:p>
      <w:pPr>
        <w:pStyle w:val="Heading2"/>
      </w:pPr>
      <w:r>
        <w:t xml:space="preserve">4. Methodology</w:t>
      </w:r>
    </w:p>
    <w:bookmarkStart w:id="24" w:name="participant-recruitment"/>
    <w:p>
      <w:pPr>
        <w:pStyle w:val="Heading3"/>
      </w:pPr>
      <w:r>
        <w:t xml:space="preserve">4.1 Participant Recruitment</w:t>
      </w:r>
    </w:p>
    <w:p>
      <w:pPr>
        <w:pStyle w:val="FirstParagraph"/>
      </w:pPr>
      <w:r>
        <w:t xml:space="preserve">Participants will be recruited through local Wellington community boards and social media groups specific to New Zealand residents. A total of 150 participants will be selected, ensuring diversity in hair type, age, and gender. Each participant will be assigned to a participating Hairdresser based on geographic proximity within Wellington.</w:t>
      </w:r>
    </w:p>
    <w:bookmarkEnd w:id="24"/>
    <w:bookmarkStart w:id="25" w:name="experimental-procedure"/>
    <w:p>
      <w:pPr>
        <w:pStyle w:val="Heading3"/>
      </w:pPr>
      <w:r>
        <w:t xml:space="preserve">4.2 Experimental Procedure</w:t>
      </w:r>
    </w:p>
    <w:p>
      <w:pPr>
        <w:pStyle w:val="FirstParagraph"/>
      </w:pPr>
      <w:r>
        <w:t xml:space="preserve">The experiment will follow a standardized protocol for each Hairdresser interaction:</w:t>
      </w:r>
    </w:p>
    <w:p>
      <w:pPr>
        <w:numPr>
          <w:ilvl w:val="0"/>
          <w:numId w:val="1002"/>
        </w:numPr>
        <w:pStyle w:val="Compact"/>
      </w:pPr>
      <w:r>
        <w:rPr>
          <w:bCs/>
          <w:b/>
        </w:rPr>
        <w:t xml:space="preserve">Consultation:</w:t>
      </w:r>
      <w:r>
        <w:t xml:space="preserve"> </w:t>
      </w:r>
      <w:r>
        <w:t xml:space="preserve">The Hairdresser must conduct a thorough consultation, documenting client goals and hair history.</w:t>
      </w:r>
    </w:p>
    <w:p>
      <w:pPr>
        <w:numPr>
          <w:ilvl w:val="0"/>
          <w:numId w:val="1002"/>
        </w:numPr>
        <w:pStyle w:val="Compact"/>
      </w:pPr>
      <w:r>
        <w:rPr>
          <w:bCs/>
          <w:b/>
        </w:rPr>
        <w:t xml:space="preserve">Service Delivery:</w:t>
      </w:r>
      <w:r>
        <w:t xml:space="preserve"> </w:t>
      </w:r>
      <w:r>
        <w:t xml:space="preserve">The Hairdresser will perform a specified service (e.g., precision cut, balayage, or keratin treatment) using products approved for the New Zealand market.</w:t>
      </w:r>
    </w:p>
    <w:p>
      <w:pPr>
        <w:numPr>
          <w:ilvl w:val="0"/>
          <w:numId w:val="1002"/>
        </w:numPr>
        <w:pStyle w:val="Compact"/>
      </w:pPr>
      <w:r>
        <w:rPr>
          <w:bCs/>
          <w:b/>
        </w:rPr>
        <w:t xml:space="preserve">Immediate Assessment:</w:t>
      </w:r>
      <w:r>
        <w:t xml:space="preserve"> </w:t>
      </w:r>
      <w:r>
        <w:t xml:space="preserve">Post-service, a technical evaluator will assess the quality of the Hairdresser's work against industry benchmarks.</w:t>
      </w:r>
    </w:p>
    <w:p>
      <w:pPr>
        <w:numPr>
          <w:ilvl w:val="0"/>
          <w:numId w:val="1002"/>
        </w:numPr>
        <w:pStyle w:val="Compact"/>
      </w:pPr>
      <w:r>
        <w:rPr>
          <w:bCs/>
          <w:b/>
        </w:rPr>
        <w:t xml:space="preserve">Follow-up:</w:t>
      </w:r>
      <w:r>
        <w:t xml:space="preserve"> </w:t>
      </w:r>
      <w:r>
        <w:t xml:space="preserve">Participants will report back after 7, 14, and 30 days to evaluate the longevity of the service, specifically noting any degradation due to Wellington's weather conditions.</w:t>
      </w:r>
    </w:p>
    <w:bookmarkEnd w:id="25"/>
    <w:bookmarkStart w:id="26" w:name="data-collection-instruments"/>
    <w:p>
      <w:pPr>
        <w:pStyle w:val="Heading3"/>
      </w:pPr>
      <w:r>
        <w:t xml:space="preserve">4.3 Data Collection Instruments</w:t>
      </w:r>
    </w:p>
    <w:p>
      <w:pPr>
        <w:pStyle w:val="FirstParagraph"/>
      </w:pPr>
      <w:r>
        <w:t xml:space="preserve">Data will be collected using the following tools:</w:t>
      </w:r>
    </w:p>
    <w:p>
      <w:pPr>
        <w:numPr>
          <w:ilvl w:val="0"/>
          <w:numId w:val="1003"/>
        </w:numPr>
        <w:pStyle w:val="Compact"/>
      </w:pPr>
      <w:r>
        <w:rPr>
          <w:bCs/>
          <w:b/>
        </w:rPr>
        <w:t xml:space="preserve">Technical Scorecard:</w:t>
      </w:r>
      <w:r>
        <w:t xml:space="preserve"> </w:t>
      </w:r>
      <w:r>
        <w:t xml:space="preserve">A rubric used by evaluators to grade the Hairdresser's technique.</w:t>
      </w:r>
    </w:p>
    <w:p>
      <w:pPr>
        <w:numPr>
          <w:ilvl w:val="0"/>
          <w:numId w:val="1003"/>
        </w:numPr>
        <w:pStyle w:val="Compact"/>
      </w:pPr>
      <w:r>
        <w:rPr>
          <w:bCs/>
          <w:b/>
        </w:rPr>
        <w:t xml:space="preserve">Client Satisfaction Survey:</w:t>
      </w:r>
      <w:r>
        <w:t xml:space="preserve"> </w:t>
      </w:r>
      <w:r>
        <w:t xml:space="preserve">A Likert-scale questionnaire administered to participants.</w:t>
      </w:r>
    </w:p>
    <w:p>
      <w:pPr>
        <w:numPr>
          <w:ilvl w:val="0"/>
          <w:numId w:val="1003"/>
        </w:numPr>
        <w:pStyle w:val="Compact"/>
      </w:pPr>
      <w:r>
        <w:rPr>
          <w:bCs/>
          <w:b/>
        </w:rPr>
        <w:t xml:space="preserve">Environmental Log:</w:t>
      </w:r>
      <w:r>
        <w:t xml:space="preserve"> </w:t>
      </w:r>
      <w:r>
        <w:t xml:space="preserve">Participants will record daily weather conditions in Wellington to correlate with hair condition reports.</w:t>
      </w:r>
    </w:p>
    <w:bookmarkEnd w:id="26"/>
    <w:bookmarkEnd w:id="27"/>
    <w:bookmarkStart w:id="28" w:name="ethical-considerations-and-compliance"/>
    <w:p>
      <w:pPr>
        <w:pStyle w:val="Heading2"/>
      </w:pPr>
      <w:r>
        <w:t xml:space="preserve">5. Ethical Considerations and Compliance</w:t>
      </w:r>
    </w:p>
    <w:p>
      <w:pPr>
        <w:pStyle w:val="FirstParagraph"/>
      </w:pPr>
      <w:r>
        <w:t xml:space="preserve">This experiment adheres to the ethical guidelines set forth by the New Zealand Health and Disability Commissioner. All participants will provide informed consent before engaging with any Hairdresser. Confidentiality of client data will be maintained in accordance with the Privacy Act 2020.</w:t>
      </w:r>
    </w:p>
    <w:p>
      <w:pPr>
        <w:pStyle w:val="BodyText"/>
      </w:pPr>
      <w:r>
        <w:t xml:space="preserve">All Hairdresser participants must hold a current license from the New Zealand Qualifications Authority (NZQA). The experiment will not involve any experimental chemicals or unapproved treatments. All products used must comply with New Zealand safety standards.</w:t>
      </w:r>
    </w:p>
    <w:bookmarkEnd w:id="28"/>
    <w:bookmarkStart w:id="29" w:name="risk-management"/>
    <w:p>
      <w:pPr>
        <w:pStyle w:val="Heading2"/>
      </w:pPr>
      <w:r>
        <w:t xml:space="preserve">6. Risk Management</w:t>
      </w:r>
    </w:p>
    <w:p>
      <w:pPr>
        <w:pStyle w:val="FirstParagraph"/>
      </w:pPr>
      <w:r>
        <w:t xml:space="preserve">Potential risks include allergic reactions to hair products and dissatisfaction with service outcomes. To mitigate these risks:</w:t>
      </w:r>
    </w:p>
    <w:p>
      <w:pPr>
        <w:numPr>
          <w:ilvl w:val="0"/>
          <w:numId w:val="1004"/>
        </w:numPr>
        <w:pStyle w:val="Compact"/>
      </w:pPr>
      <w:r>
        <w:t xml:space="preserve">All Hairdresser participants must perform patch tests 48 hours prior to any chemical service.</w:t>
      </w:r>
    </w:p>
    <w:p>
      <w:pPr>
        <w:numPr>
          <w:ilvl w:val="0"/>
          <w:numId w:val="1004"/>
        </w:numPr>
        <w:pStyle w:val="Compact"/>
      </w:pPr>
      <w:r>
        <w:t xml:space="preserve">A remediation fund will be established to cover corrective services if a Hairdresser fails to meet the agreed-upon standard.</w:t>
      </w:r>
    </w:p>
    <w:p>
      <w:pPr>
        <w:numPr>
          <w:ilvl w:val="0"/>
          <w:numId w:val="1004"/>
        </w:numPr>
        <w:pStyle w:val="Compact"/>
      </w:pPr>
      <w:r>
        <w:t xml:space="preserve">Emergency protocols will be in place for any adverse reactions, utilizing Wellington's local healthcare resources.</w:t>
      </w:r>
    </w:p>
    <w:bookmarkEnd w:id="29"/>
    <w:bookmarkStart w:id="30" w:name="data-analysis"/>
    <w:p>
      <w:pPr>
        <w:pStyle w:val="Heading2"/>
      </w:pPr>
      <w:r>
        <w:t xml:space="preserve">7. Data Analysis</w:t>
      </w:r>
    </w:p>
    <w:p>
      <w:pPr>
        <w:pStyle w:val="FirstParagraph"/>
      </w:pPr>
      <w:r>
        <w:t xml:space="preserve">Collected data will be analyzed using statistical software to identify trends in Hairdresser performance across Wellington. Key performance indicators (KPIs) will include:</w:t>
      </w:r>
    </w:p>
    <w:p>
      <w:pPr>
        <w:numPr>
          <w:ilvl w:val="0"/>
          <w:numId w:val="1005"/>
        </w:numPr>
        <w:pStyle w:val="Compact"/>
      </w:pPr>
      <w:r>
        <w:t xml:space="preserve">Average technical score per Hairdresser.</w:t>
      </w:r>
    </w:p>
    <w:p>
      <w:pPr>
        <w:numPr>
          <w:ilvl w:val="0"/>
          <w:numId w:val="1005"/>
        </w:numPr>
        <w:pStyle w:val="Compact"/>
      </w:pPr>
      <w:r>
        <w:t xml:space="preserve">Client retention likelihood.</w:t>
      </w:r>
    </w:p>
    <w:p>
      <w:pPr>
        <w:numPr>
          <w:ilvl w:val="0"/>
          <w:numId w:val="1005"/>
        </w:numPr>
        <w:pStyle w:val="Compact"/>
      </w:pPr>
      <w:r>
        <w:t xml:space="preserve">Correlation between Wellington weather patterns and service longevity.</w:t>
      </w:r>
    </w:p>
    <w:p>
      <w:pPr>
        <w:pStyle w:val="FirstParagraph"/>
      </w:pPr>
      <w:r>
        <w:t xml:space="preserve">Results will be segmented by suburb to identify any regional variations in service quality within New Zealand Wellington.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of Hairdresser salons and participants in Wellington.</w:t>
            </w:r>
          </w:p>
        </w:tc>
      </w:tr>
      <w:tr>
        <w:tc>
          <w:tcPr/>
          <w:p>
            <w:pPr>
              <w:pStyle w:val="Compact"/>
              <w:jc w:val="left"/>
            </w:pPr>
            <w:r>
              <w:t xml:space="preserve">Execution</w:t>
            </w:r>
          </w:p>
        </w:tc>
        <w:tc>
          <w:tcPr/>
          <w:p>
            <w:pPr>
              <w:pStyle w:val="Compact"/>
              <w:jc w:val="left"/>
            </w:pPr>
            <w:r>
              <w:t xml:space="preserve">8 Weeks</w:t>
            </w:r>
          </w:p>
        </w:tc>
        <w:tc>
          <w:tcPr/>
          <w:p>
            <w:pPr>
              <w:pStyle w:val="Compact"/>
              <w:jc w:val="left"/>
            </w:pPr>
            <w:r>
              <w:t xml:space="preserve">Service delivery and immediate assessments.</w:t>
            </w:r>
          </w:p>
        </w:tc>
      </w:tr>
      <w:tr>
        <w:tc>
          <w:tcPr/>
          <w:p>
            <w:pPr>
              <w:pStyle w:val="Compact"/>
              <w:jc w:val="left"/>
            </w:pPr>
            <w:r>
              <w:t xml:space="preserve">Follow-up</w:t>
            </w:r>
          </w:p>
        </w:tc>
        <w:tc>
          <w:tcPr/>
          <w:p>
            <w:pPr>
              <w:pStyle w:val="Compact"/>
              <w:jc w:val="left"/>
            </w:pPr>
            <w:r>
              <w:t xml:space="preserve">4 Weeks</w:t>
            </w:r>
          </w:p>
        </w:tc>
        <w:tc>
          <w:tcPr/>
          <w:p>
            <w:pPr>
              <w:pStyle w:val="Compact"/>
              <w:jc w:val="left"/>
            </w:pPr>
            <w:r>
              <w:t xml:space="preserve">Longevity tracking and client surveys.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and report generation.</w:t>
            </w:r>
          </w:p>
        </w:tc>
      </w:tr>
    </w:tbl>
    <w:bookmarkEnd w:id="31"/>
    <w:bookmarkStart w:id="32" w:name="conclusion"/>
    <w:p>
      <w:pPr>
        <w:pStyle w:val="Heading2"/>
      </w:pPr>
      <w:r>
        <w:t xml:space="preserve">9. Conclusion</w:t>
      </w:r>
    </w:p>
    <w:p>
      <w:pPr>
        <w:pStyle w:val="FirstParagraph"/>
      </w:pPr>
      <w:r>
        <w:t xml:space="preserve">This Experiment Protocol provides a rigorous framework for evaluating the Hairdresser industry in New Zealand Wellington. By focusing on technical skill, environmental adaptation, and client satisfaction, this study aims to elevate service standards and provide valuable insights for both consumers and practitioners in the region. The findings will be published in a comprehensive report available to the public and industry stakeholders.</w:t>
      </w:r>
    </w:p>
    <w:bookmarkEnd w:id="32"/>
    <w:bookmarkStart w:id="33" w:name="approval-and-signatures"/>
    <w:p>
      <w:pPr>
        <w:pStyle w:val="Heading2"/>
      </w:pPr>
      <w:r>
        <w:t xml:space="preserve">10. Approval and Signatures</w:t>
      </w:r>
    </w:p>
    <w:p>
      <w:pPr>
        <w:pStyle w:val="FirstParagraph"/>
      </w:pPr>
      <w:r>
        <w:rPr>
          <w:bCs/>
          <w:b/>
        </w:rPr>
        <w:t xml:space="preserve">Project Lead:</w:t>
      </w:r>
      <w:r>
        <w:t xml:space="preserve"> </w:t>
      </w:r>
      <w:r>
        <w:t xml:space="preserve">__________________________</w:t>
      </w:r>
      <w:r>
        <w:br/>
      </w:r>
      <w:r>
        <w:rPr>
          <w:bCs/>
          <w:b/>
        </w:rPr>
        <w:t xml:space="preserve">Date:</w:t>
      </w:r>
      <w:r>
        <w:t xml:space="preserve"> </w:t>
      </w:r>
      <w:r>
        <w:t xml:space="preserve">__________________________</w:t>
      </w:r>
      <w:r>
        <w:br/>
      </w:r>
      <w:r>
        <w:br/>
      </w:r>
      <w:r>
        <w:rPr>
          <w:bCs/>
          <w:b/>
        </w:rPr>
        <w:t xml:space="preserve">Ethics Committee Representative:</w:t>
      </w:r>
      <w:r>
        <w:t xml:space="preserve"> </w:t>
      </w:r>
      <w:r>
        <w:t xml:space="preserve">__________________________</w:t>
      </w:r>
      <w:r>
        <w:br/>
      </w:r>
      <w:r>
        <w:rPr>
          <w:bCs/>
          <w:b/>
        </w:rPr>
        <w:t xml:space="preserve">Date:</w:t>
      </w:r>
      <w:r>
        <w:t xml:space="preserve"> </w:t>
      </w:r>
      <w:r>
        <w:t xml:space="preserve">__________________________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New Zealand Wellington</dc:title>
  <dc:creator/>
  <dc:language>en</dc:language>
  <cp:keywords/>
  <dcterms:created xsi:type="dcterms:W3CDTF">2026-10-10T05:54:23Z</dcterms:created>
  <dcterms:modified xsi:type="dcterms:W3CDTF">2026-10-10T05:54:23Z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