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Quality</w:t>
      </w:r>
      <w:r>
        <w:t xml:space="preserve"> </w:t>
      </w:r>
      <w:r>
        <w:t xml:space="preserve">in</w:t>
      </w:r>
      <w:r>
        <w:t xml:space="preserve"> </w:t>
      </w:r>
      <w:r>
        <w:t xml:space="preserve">Peru</w:t>
      </w:r>
      <w:r>
        <w:t xml:space="preserve"> </w:t>
      </w:r>
      <w:r>
        <w:t xml:space="preserve">Lima</w:t>
      </w:r>
    </w:p>
    <w:bookmarkStart w:id="20" w:name="X71d4b08896f3a1038f440fb5abec5e7e9c6a3ef"/>
    <w:p>
      <w:pPr>
        <w:pStyle w:val="Heading1"/>
      </w:pPr>
      <w:r>
        <w:t xml:space="preserve">Experiment Protocol: Assessment of Hairdresser Service Quality and Client Satisfaction in Peru Lima</w:t>
      </w:r>
    </w:p>
    <w:p>
      <w:pPr>
        <w:pStyle w:val="FirstParagraph"/>
      </w:pPr>
      <w:r>
        <w:rPr>
          <w:bCs/>
          <w:b/>
        </w:rPr>
        <w:t xml:space="preserve">Protocol ID:</w:t>
      </w:r>
      <w:r>
        <w:t xml:space="preserve"> </w:t>
      </w:r>
      <w:r>
        <w:t xml:space="preserve">PL-HD-2023-001</w:t>
      </w:r>
      <w:r>
        <w:br/>
      </w:r>
      <w:r>
        <w:rPr>
          <w:bCs/>
          <w:b/>
        </w:rPr>
        <w:t xml:space="preserve">Date:</w:t>
      </w:r>
      <w:r>
        <w:t xml:space="preserve"> </w:t>
      </w:r>
      <w:r>
        <w:t xml:space="preserve">October 26, 2023</w:t>
      </w:r>
      <w:r>
        <w:br/>
      </w:r>
      <w:r>
        <w:rPr>
          <w:bCs/>
          <w:b/>
        </w:rPr>
        <w:t xml:space="preserve">Location:</w:t>
      </w:r>
      <w:r>
        <w:t xml:space="preserve"> </w:t>
      </w:r>
      <w:r>
        <w:t xml:space="preserve">Lima, Peru</w:t>
      </w:r>
      <w:r>
        <w:br/>
      </w: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The beauty and personal care industry in Peru has experienced significant growth, particularly in the capital city of Lima. As a cosmopolitan hub, Lima presents a unique cultural and economic landscape where traditional grooming practices intersect with modern international trends. The role of the hairdresser in this context extends beyond mere aesthetic modification; it serves as a critical component of social identity and professional presentation for the residents of Lima.</w:t>
      </w:r>
    </w:p>
    <w:p>
      <w:pPr>
        <w:pStyle w:val="BodyText"/>
      </w:pPr>
      <w:r>
        <w:t xml:space="preserve">Despite the proliferation of salons ranging from high-end establishments in districts like Miraflores and San Isidro to local barbershops in districts like Surco and La Victoria, there is a lack of standardized empirical data regarding service quality, client satisfaction, and the specific operational challenges faced by hairdressers in this region. This Experiment Protocol outlines a structured approach to evaluating these factors, aiming to provide actionable insights for industry stakeholders, policymakers, and educational institutions in Peru.</w:t>
      </w:r>
    </w:p>
    <w:bookmarkEnd w:id="21"/>
    <w:bookmarkStart w:id="24" w:name="objectives"/>
    <w:p>
      <w:pPr>
        <w:pStyle w:val="Heading2"/>
      </w:pPr>
      <w:r>
        <w:t xml:space="preserve">2. Objectives</w:t>
      </w:r>
    </w:p>
    <w:bookmarkStart w:id="22" w:name="primary-objective"/>
    <w:p>
      <w:pPr>
        <w:pStyle w:val="Heading3"/>
      </w:pPr>
      <w:r>
        <w:t xml:space="preserve">2.1 Primary Objective</w:t>
      </w:r>
    </w:p>
    <w:p>
      <w:pPr>
        <w:pStyle w:val="FirstParagraph"/>
      </w:pPr>
      <w:r>
        <w:t xml:space="preserve">To quantify the level of client satisfaction regarding hairdresser services across diverse socioeconomic districts in Lima, Peru, and to correlate these satisfaction levels with specific service attributes such as technical skill, hygiene standards, and interpersonal communication.</w:t>
      </w:r>
    </w:p>
    <w:bookmarkEnd w:id="22"/>
    <w:bookmarkStart w:id="23" w:name="secondary-objectives"/>
    <w:p>
      <w:pPr>
        <w:pStyle w:val="Heading3"/>
      </w:pPr>
      <w:r>
        <w:t xml:space="preserve">2.2 Secondary Objectives</w:t>
      </w:r>
    </w:p>
    <w:p>
      <w:pPr>
        <w:numPr>
          <w:ilvl w:val="0"/>
          <w:numId w:val="1001"/>
        </w:numPr>
        <w:pStyle w:val="Compact"/>
      </w:pPr>
      <w:r>
        <w:t xml:space="preserve">To identify the most common technical challenges faced by hairdressers in the Lima market, including product availability and equipment maintenance.</w:t>
      </w:r>
    </w:p>
    <w:p>
      <w:pPr>
        <w:numPr>
          <w:ilvl w:val="0"/>
          <w:numId w:val="1001"/>
        </w:numPr>
        <w:pStyle w:val="Compact"/>
      </w:pPr>
      <w:r>
        <w:t xml:space="preserve">To assess the impact of cultural preferences on hair treatment choices among the Peruvian population.</w:t>
      </w:r>
    </w:p>
    <w:p>
      <w:pPr>
        <w:numPr>
          <w:ilvl w:val="0"/>
          <w:numId w:val="1001"/>
        </w:numPr>
        <w:pStyle w:val="Compact"/>
      </w:pPr>
      <w:r>
        <w:t xml:space="preserve">To evaluate the effectiveness of current vocational training programs for hairdressers in meeting the demands of the Lima market.</w:t>
      </w:r>
    </w:p>
    <w:bookmarkEnd w:id="23"/>
    <w:bookmarkEnd w:id="24"/>
    <w:bookmarkStart w:id="28" w:name="methodology"/>
    <w:p>
      <w:pPr>
        <w:pStyle w:val="Heading2"/>
      </w:pPr>
      <w:r>
        <w:t xml:space="preserve">3. Methodology</w:t>
      </w:r>
    </w:p>
    <w:bookmarkStart w:id="25" w:name="study-design"/>
    <w:p>
      <w:pPr>
        <w:pStyle w:val="Heading3"/>
      </w:pPr>
      <w:r>
        <w:t xml:space="preserve">3.1 Study Design</w:t>
      </w:r>
    </w:p>
    <w:p>
      <w:pPr>
        <w:pStyle w:val="FirstParagraph"/>
      </w:pPr>
      <w:r>
        <w:t xml:space="preserve">This study will employ a mixed-methods approach, combining quantitative surveys with qualitative interviews. The experimental design will be cross-sectional, capturing data at a single point in time to provide a snapshot of the current state of the hairdressing industry in Lima.</w:t>
      </w:r>
    </w:p>
    <w:bookmarkEnd w:id="25"/>
    <w:bookmarkStart w:id="26" w:name="study-population-and-sampling"/>
    <w:p>
      <w:pPr>
        <w:pStyle w:val="Heading3"/>
      </w:pPr>
      <w:r>
        <w:t xml:space="preserve">3.2 Study Population and Sampling</w:t>
      </w:r>
    </w:p>
    <w:p>
      <w:pPr>
        <w:pStyle w:val="FirstParagraph"/>
      </w:pPr>
      <w:r>
        <w:t xml:space="preserve">The target population includes active hairdressers and their clients residing in Lima, Peru. A stratified random sampling method will be used to ensure representation from three distinct socioeconomic strata:</w:t>
      </w:r>
    </w:p>
    <w:p>
      <w:pPr>
        <w:numPr>
          <w:ilvl w:val="0"/>
          <w:numId w:val="1002"/>
        </w:numPr>
        <w:pStyle w:val="Compact"/>
      </w:pPr>
      <w:r>
        <w:rPr>
          <w:bCs/>
          <w:b/>
        </w:rPr>
        <w:t xml:space="preserve">High Socioeconomic Stratum:</w:t>
      </w:r>
      <w:r>
        <w:t xml:space="preserve"> </w:t>
      </w:r>
      <w:r>
        <w:t xml:space="preserve">Districts such as Miraflores, San Isidro, and Barranco.</w:t>
      </w:r>
    </w:p>
    <w:p>
      <w:pPr>
        <w:numPr>
          <w:ilvl w:val="0"/>
          <w:numId w:val="1002"/>
        </w:numPr>
        <w:pStyle w:val="Compact"/>
      </w:pPr>
      <w:r>
        <w:rPr>
          <w:bCs/>
          <w:b/>
        </w:rPr>
        <w:t xml:space="preserve">Middle Socioeconomic Stratum:</w:t>
      </w:r>
      <w:r>
        <w:t xml:space="preserve"> </w:t>
      </w:r>
      <w:r>
        <w:t xml:space="preserve">Districts such as Surco, San Borja, and La Molina.</w:t>
      </w:r>
    </w:p>
    <w:p>
      <w:pPr>
        <w:numPr>
          <w:ilvl w:val="0"/>
          <w:numId w:val="1002"/>
        </w:numPr>
        <w:pStyle w:val="Compact"/>
      </w:pPr>
      <w:r>
        <w:rPr>
          <w:bCs/>
          <w:b/>
        </w:rPr>
        <w:t xml:space="preserve">Low Socioeconomic Stratum:</w:t>
      </w:r>
      <w:r>
        <w:t xml:space="preserve"> </w:t>
      </w:r>
      <w:r>
        <w:t xml:space="preserve">Districts such as La Victoria, Callao, and San Juan de Lurigancho.</w:t>
      </w:r>
    </w:p>
    <w:p>
      <w:pPr>
        <w:pStyle w:val="FirstParagraph"/>
      </w:pPr>
      <w:r>
        <w:t xml:space="preserve">The sample size will consist of 300 clients and 50 hairdressers, selected to ensure statistical significance and demographic diversity.</w:t>
      </w:r>
    </w:p>
    <w:bookmarkEnd w:id="26"/>
    <w:bookmarkStart w:id="27" w:name="data-collection-instruments"/>
    <w:p>
      <w:pPr>
        <w:pStyle w:val="Heading3"/>
      </w:pPr>
      <w:r>
        <w:t xml:space="preserve">3.3 Data Collection Instruments</w:t>
      </w:r>
    </w:p>
    <w:p>
      <w:pPr>
        <w:pStyle w:val="FirstParagraph"/>
      </w:pPr>
      <w:r>
        <w:rPr>
          <w:bCs/>
          <w:b/>
        </w:rPr>
        <w:t xml:space="preserve">Client Survey:</w:t>
      </w:r>
      <w:r>
        <w:t xml:space="preserve"> </w:t>
      </w:r>
      <w:r>
        <w:t xml:space="preserve">A structured questionnaire will be administered to clients immediately following their service. The survey will utilize a Likert scale to measure satisfaction across various dimensions, including:</w:t>
      </w:r>
    </w:p>
    <w:p>
      <w:pPr>
        <w:numPr>
          <w:ilvl w:val="0"/>
          <w:numId w:val="1003"/>
        </w:numPr>
        <w:pStyle w:val="Compact"/>
      </w:pPr>
      <w:r>
        <w:t xml:space="preserve">Technical proficiency of the hairdresser.</w:t>
      </w:r>
    </w:p>
    <w:p>
      <w:pPr>
        <w:numPr>
          <w:ilvl w:val="0"/>
          <w:numId w:val="1003"/>
        </w:numPr>
        <w:pStyle w:val="Compact"/>
      </w:pPr>
      <w:r>
        <w:t xml:space="preserve">Cleanliness and hygiene of the salon environment.</w:t>
      </w:r>
    </w:p>
    <w:p>
      <w:pPr>
        <w:numPr>
          <w:ilvl w:val="0"/>
          <w:numId w:val="1003"/>
        </w:numPr>
        <w:pStyle w:val="Compact"/>
      </w:pPr>
      <w:r>
        <w:t xml:space="preserve">Quality of products used.</w:t>
      </w:r>
    </w:p>
    <w:p>
      <w:pPr>
        <w:numPr>
          <w:ilvl w:val="0"/>
          <w:numId w:val="1003"/>
        </w:numPr>
        <w:pStyle w:val="Compact"/>
      </w:pPr>
      <w:r>
        <w:t xml:space="preserve">Wait times and appointment adherence.</w:t>
      </w:r>
    </w:p>
    <w:p>
      <w:pPr>
        <w:numPr>
          <w:ilvl w:val="0"/>
          <w:numId w:val="1003"/>
        </w:numPr>
        <w:pStyle w:val="Compact"/>
      </w:pPr>
      <w:r>
        <w:t xml:space="preserve">Overall value for money.</w:t>
      </w:r>
    </w:p>
    <w:p>
      <w:pPr>
        <w:pStyle w:val="FirstParagraph"/>
      </w:pPr>
      <w:r>
        <w:rPr>
          <w:bCs/>
          <w:b/>
        </w:rPr>
        <w:t xml:space="preserve">Hairdresser Interview:</w:t>
      </w:r>
      <w:r>
        <w:t xml:space="preserve"> </w:t>
      </w:r>
      <w:r>
        <w:t xml:space="preserve">Semi-structured interviews will be conducted with hairdressers to gather qualitative data on their professional experiences, training backgrounds, and perceived challenges within the Lima market.</w:t>
      </w:r>
    </w:p>
    <w:bookmarkEnd w:id="27"/>
    <w:bookmarkEnd w:id="28"/>
    <w:bookmarkStart w:id="32" w:name="procedure"/>
    <w:p>
      <w:pPr>
        <w:pStyle w:val="Heading2"/>
      </w:pPr>
      <w:r>
        <w:t xml:space="preserve">4. Procedure</w:t>
      </w:r>
    </w:p>
    <w:bookmarkStart w:id="29" w:name="phase-1-preparation-and-recruitment"/>
    <w:p>
      <w:pPr>
        <w:pStyle w:val="Heading3"/>
      </w:pPr>
      <w:r>
        <w:t xml:space="preserve">4.1 Phase 1: Preparation and Recruitment</w:t>
      </w:r>
    </w:p>
    <w:p>
      <w:pPr>
        <w:pStyle w:val="FirstParagraph"/>
      </w:pPr>
      <w:r>
        <w:t xml:space="preserve">Researchers will obtain necessary ethical approvals and permits from relevant authorities in Lima. Salons will be recruited through local business associations and direct outreach. Informed consent forms will be prepared in Spanish to ensure clear communication with participants.</w:t>
      </w:r>
    </w:p>
    <w:bookmarkEnd w:id="29"/>
    <w:bookmarkStart w:id="30" w:name="phase-2-data-collection"/>
    <w:p>
      <w:pPr>
        <w:pStyle w:val="Heading3"/>
      </w:pPr>
      <w:r>
        <w:t xml:space="preserve">4.2 Phase 2: Data Collection</w:t>
      </w:r>
    </w:p>
    <w:p>
      <w:pPr>
        <w:pStyle w:val="FirstParagraph"/>
      </w:pPr>
      <w:r>
        <w:t xml:space="preserve">Data collection will occur over a period of eight weeks. Trained research assistants will visit selected salons during peak and off-peak hours to administer surveys and conduct interviews. All interactions will be conducted in Spanish to accommodate the local language of Peru.</w:t>
      </w:r>
    </w:p>
    <w:bookmarkEnd w:id="30"/>
    <w:bookmarkStart w:id="31" w:name="phase-3-data-analysis"/>
    <w:p>
      <w:pPr>
        <w:pStyle w:val="Heading3"/>
      </w:pPr>
      <w:r>
        <w:t xml:space="preserve">4.3 Phase 3: Data Analysis</w:t>
      </w:r>
    </w:p>
    <w:p>
      <w:pPr>
        <w:pStyle w:val="FirstParagraph"/>
      </w:pPr>
      <w:r>
        <w:t xml:space="preserve">Quantitative data will be analyzed using statistical software to identify trends and correlations. Qualitative data from interviews will be transcribed and coded for thematic analysis. Results will be triangulated to ensure validity and reliability.</w:t>
      </w:r>
    </w:p>
    <w:bookmarkEnd w:id="31"/>
    <w:bookmarkEnd w:id="32"/>
    <w:bookmarkStart w:id="33" w:name="ethical-considerations"/>
    <w:p>
      <w:pPr>
        <w:pStyle w:val="Heading2"/>
      </w:pPr>
      <w:r>
        <w:t xml:space="preserve">5. Ethical Considerations</w:t>
      </w:r>
    </w:p>
    <w:p>
      <w:pPr>
        <w:pStyle w:val="FirstParagraph"/>
      </w:pPr>
      <w:r>
        <w:t xml:space="preserve">This study adheres to the ethical guidelines established by the Declaration of Helsinki. All participants will provide informed consent prior to their involvement. Confidentiality and anonymity will be strictly maintained, with all personal data encrypted and stored securely. Participants will have the right to withdraw from the study at any time without penalty.</w:t>
      </w:r>
    </w:p>
    <w:bookmarkEnd w:id="33"/>
    <w:bookmarkStart w:id="34" w:name="expected-outcomes-and-impact"/>
    <w:p>
      <w:pPr>
        <w:pStyle w:val="Heading2"/>
      </w:pPr>
      <w:r>
        <w:t xml:space="preserve">6. Expected Outcomes and Impact</w:t>
      </w:r>
    </w:p>
    <w:p>
      <w:pPr>
        <w:pStyle w:val="FirstParagraph"/>
      </w:pPr>
      <w:r>
        <w:t xml:space="preserve">This Experiment Protocol aims to generate comprehensive insights into the hairdressing industry in Peru Lima. The findings are expected to highlight areas for improvement in service delivery, inform curriculum development for vocational training programs, and assist salon owners in enhancing client satisfaction. By focusing on the specific context of Lima, this study will contribute valuable knowledge to the broader understanding of personal care services in developing urban environments.</w:t>
      </w:r>
    </w:p>
    <w:bookmarkEnd w:id="34"/>
    <w:bookmarkStart w:id="35"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Estimated Cost (PEN)</w:t>
            </w:r>
          </w:p>
        </w:tc>
      </w:tr>
      <w:tr>
        <w:tc>
          <w:tcPr/>
          <w:p>
            <w:pPr>
              <w:pStyle w:val="Compact"/>
              <w:jc w:val="left"/>
            </w:pPr>
            <w:r>
              <w:t xml:space="preserve">Preparation and Recruitment</w:t>
            </w:r>
          </w:p>
        </w:tc>
        <w:tc>
          <w:tcPr/>
          <w:p>
            <w:pPr>
              <w:pStyle w:val="Compact"/>
              <w:jc w:val="left"/>
            </w:pPr>
            <w:r>
              <w:t xml:space="preserve">2 weeks</w:t>
            </w:r>
          </w:p>
        </w:tc>
        <w:tc>
          <w:tcPr/>
          <w:p>
            <w:pPr>
              <w:pStyle w:val="Compact"/>
              <w:jc w:val="left"/>
            </w:pPr>
            <w:r>
              <w:t xml:space="preserve">2,000</w:t>
            </w:r>
          </w:p>
        </w:tc>
      </w:tr>
      <w:tr>
        <w:tc>
          <w:tcPr/>
          <w:p>
            <w:pPr>
              <w:pStyle w:val="Compact"/>
              <w:jc w:val="left"/>
            </w:pPr>
            <w:r>
              <w:t xml:space="preserve">Data Collection</w:t>
            </w:r>
          </w:p>
        </w:tc>
        <w:tc>
          <w:tcPr/>
          <w:p>
            <w:pPr>
              <w:pStyle w:val="Compact"/>
              <w:jc w:val="left"/>
            </w:pPr>
            <w:r>
              <w:t xml:space="preserve">8 weeks</w:t>
            </w:r>
          </w:p>
        </w:tc>
        <w:tc>
          <w:tcPr/>
          <w:p>
            <w:pPr>
              <w:pStyle w:val="Compact"/>
              <w:jc w:val="left"/>
            </w:pPr>
            <w:r>
              <w:t xml:space="preserve">8,000</w:t>
            </w:r>
          </w:p>
        </w:tc>
      </w:tr>
      <w:tr>
        <w:tc>
          <w:tcPr/>
          <w:p>
            <w:pPr>
              <w:pStyle w:val="Compact"/>
              <w:jc w:val="left"/>
            </w:pPr>
            <w:r>
              <w:t xml:space="preserve">Data Analysis</w:t>
            </w:r>
          </w:p>
        </w:tc>
        <w:tc>
          <w:tcPr/>
          <w:p>
            <w:pPr>
              <w:pStyle w:val="Compact"/>
              <w:jc w:val="left"/>
            </w:pPr>
            <w:r>
              <w:t xml:space="preserve">4 weeks</w:t>
            </w:r>
          </w:p>
        </w:tc>
        <w:tc>
          <w:tcPr/>
          <w:p>
            <w:pPr>
              <w:pStyle w:val="Compact"/>
              <w:jc w:val="left"/>
            </w:pPr>
            <w:r>
              <w:t xml:space="preserve">3,000</w:t>
            </w:r>
          </w:p>
        </w:tc>
      </w:tr>
      <w:tr>
        <w:tc>
          <w:tcPr/>
          <w:p>
            <w:pPr>
              <w:pStyle w:val="Compact"/>
              <w:jc w:val="left"/>
            </w:pPr>
            <w:r>
              <w:t xml:space="preserve">Reporting and Dissemination</w:t>
            </w:r>
          </w:p>
        </w:tc>
        <w:tc>
          <w:tcPr/>
          <w:p>
            <w:pPr>
              <w:pStyle w:val="Compact"/>
              <w:jc w:val="left"/>
            </w:pPr>
            <w:r>
              <w:t xml:space="preserve">2 weeks</w:t>
            </w:r>
          </w:p>
        </w:tc>
        <w:tc>
          <w:tcPr/>
          <w:p>
            <w:pPr>
              <w:pStyle w:val="Compact"/>
              <w:jc w:val="left"/>
            </w:pPr>
            <w:r>
              <w:t xml:space="preserve">1,500</w:t>
            </w:r>
          </w:p>
        </w:tc>
      </w:tr>
      <w:tr>
        <w:tc>
          <w:tcPr/>
          <w:p>
            <w:pPr>
              <w:pStyle w:val="Compact"/>
              <w:jc w:val="left"/>
            </w:pPr>
            <w:r>
              <w:rPr>
                <w:bCs/>
                <w:b/>
              </w:rPr>
              <w:t xml:space="preserve">Total</w:t>
            </w:r>
          </w:p>
        </w:tc>
        <w:tc>
          <w:tcPr/>
          <w:p>
            <w:pPr>
              <w:pStyle w:val="Compact"/>
              <w:jc w:val="left"/>
            </w:pPr>
            <w:r>
              <w:rPr>
                <w:bCs/>
                <w:b/>
              </w:rPr>
              <w:t xml:space="preserve">16 weeks</w:t>
            </w:r>
          </w:p>
        </w:tc>
        <w:tc>
          <w:tcPr/>
          <w:p>
            <w:pPr>
              <w:pStyle w:val="Compact"/>
              <w:jc w:val="left"/>
            </w:pPr>
            <w:r>
              <w:rPr>
                <w:bCs/>
                <w:b/>
              </w:rPr>
              <w:t xml:space="preserve">14,500</w:t>
            </w:r>
          </w:p>
        </w:tc>
      </w:tr>
    </w:tbl>
    <w:bookmarkEnd w:id="35"/>
    <w:bookmarkStart w:id="36" w:name="conclusion"/>
    <w:p>
      <w:pPr>
        <w:pStyle w:val="Heading2"/>
      </w:pPr>
      <w:r>
        <w:t xml:space="preserve">8. Conclusion</w:t>
      </w:r>
    </w:p>
    <w:p>
      <w:pPr>
        <w:pStyle w:val="FirstParagraph"/>
      </w:pPr>
      <w:r>
        <w:t xml:space="preserve">This Experiment Protocol provides a robust framework for investigating the dynamics of hairdresser services in Peru Lima. By systematically evaluating client satisfaction and professional challenges, this study will offer evidence-based recommendations to enhance the quality and accessibility of hairdressing services in the region. The insights gained will be instrumental in fostering a more competitive and client-centric beauty industry in Lima.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Quality in Peru Lima</dc:title>
  <dc:creator/>
  <dc:language>en</dc:language>
  <cp:keywords/>
  <dcterms:created xsi:type="dcterms:W3CDTF">2026-10-10T08:35:05Z</dcterms:created>
  <dcterms:modified xsi:type="dcterms:W3CDTF">2026-10-10T08:35:05Z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