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df1fc3ed9fd12e2df0891051ad11f95ddccc40"/>
    <w:p>
      <w:pPr>
        <w:pStyle w:val="Heading1"/>
      </w:pPr>
      <w:r>
        <w:t xml:space="preserve">Experiment Protocol: Hairdresser Service Standards in Russia Saint Petersburg</w:t>
      </w:r>
    </w:p>
    <w:p>
      <w:pPr>
        <w:pStyle w:val="FirstParagraph"/>
      </w:pPr>
      <w:r>
        <w:rPr>
          <w:bCs/>
          <w:b/>
        </w:rPr>
        <w:t xml:space="preserve">Document ID:</w:t>
      </w:r>
      <w:r>
        <w:t xml:space="preserve"> </w:t>
      </w:r>
      <w:r>
        <w:t xml:space="preserve">SPB-HAIR-EXP-2024-001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Russia Saint Petersburg</w:t>
      </w:r>
    </w:p>
    <w:p>
      <w:pPr>
        <w:pStyle w:val="BodyText"/>
      </w:pPr>
      <w:r>
        <w:rPr>
          <w:bCs/>
          <w:b/>
        </w:rPr>
        <w:t xml:space="preserve">Prepared by:</w:t>
      </w:r>
      <w:r>
        <w:t xml:space="preserve"> </w:t>
      </w:r>
      <w:r>
        <w:t xml:space="preserve">Research Team on Beauty Industry Standards</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performance, hygiene standards, and customer satisfaction levels of Hairdresser professionals operating within Russia Saint Petersburg. The beauty industry in Russia Saint Petersburg is known for its high standards and diverse clientele, making it essential to establish rigorous evaluation criteria for Hairdresser services.</w:t>
      </w:r>
    </w:p>
    <w:p>
      <w:pPr>
        <w:pStyle w:val="BodyText"/>
      </w:pPr>
      <w:r>
        <w:t xml:space="preserve">The primary objective of this experiment is to assess the quality of Hairdresser services across various salons in Russia Saint Petersburg, ensuring compliance with local regulations and international best practices. This protocol will guide researchers, salon managers, and Hairdresser professionals in conducting systematic evaluations.</w:t>
      </w:r>
    </w:p>
    <w:bookmarkEnd w:id="21"/>
    <w:bookmarkStart w:id="22" w:name="objectives"/>
    <w:p>
      <w:pPr>
        <w:pStyle w:val="Heading2"/>
      </w:pPr>
      <w:r>
        <w:t xml:space="preserve">2. Objectives</w:t>
      </w:r>
    </w:p>
    <w:p>
      <w:pPr>
        <w:numPr>
          <w:ilvl w:val="0"/>
          <w:numId w:val="1001"/>
        </w:numPr>
        <w:pStyle w:val="Compact"/>
      </w:pPr>
      <w:r>
        <w:t xml:space="preserve">To evaluate the technical skills of Hairdresser professionals in Russia Saint Petersburg.</w:t>
      </w:r>
    </w:p>
    <w:p>
      <w:pPr>
        <w:numPr>
          <w:ilvl w:val="0"/>
          <w:numId w:val="1001"/>
        </w:numPr>
        <w:pStyle w:val="Compact"/>
      </w:pPr>
      <w:r>
        <w:t xml:space="preserve">To assess hygiene and safety standards in Hairdresser service environments.</w:t>
      </w:r>
    </w:p>
    <w:p>
      <w:pPr>
        <w:numPr>
          <w:ilvl w:val="0"/>
          <w:numId w:val="1001"/>
        </w:numPr>
        <w:pStyle w:val="Compact"/>
      </w:pPr>
      <w:r>
        <w:t xml:space="preserve">To measure customer satisfaction levels with Hairdresser services in Russia Saint Petersburg.</w:t>
      </w:r>
    </w:p>
    <w:p>
      <w:pPr>
        <w:numPr>
          <w:ilvl w:val="0"/>
          <w:numId w:val="1001"/>
        </w:numPr>
        <w:pStyle w:val="Compact"/>
      </w:pPr>
      <w:r>
        <w:t xml:space="preserve">To identify areas for improvement in Hairdresser training and service delivery.</w:t>
      </w:r>
    </w:p>
    <w:p>
      <w:pPr>
        <w:numPr>
          <w:ilvl w:val="0"/>
          <w:numId w:val="1001"/>
        </w:numPr>
        <w:pStyle w:val="Compact"/>
      </w:pPr>
      <w:r>
        <w:t xml:space="preserve">To contribute to the development of standardized guidelines for Hairdresser services in Russia Saint Petersburg.</w:t>
      </w:r>
    </w:p>
    <w:bookmarkEnd w:id="22"/>
    <w:bookmarkStart w:id="23" w:name="scope"/>
    <w:p>
      <w:pPr>
        <w:pStyle w:val="Heading2"/>
      </w:pPr>
      <w:r>
        <w:t xml:space="preserve">3. Scope</w:t>
      </w:r>
    </w:p>
    <w:p>
      <w:pPr>
        <w:pStyle w:val="FirstParagraph"/>
      </w:pPr>
      <w:r>
        <w:t xml:space="preserve">This Experiment Protocol applies to all Hairdresser professionals and salons participating in the study within Russia Saint Petersburg. The scope includes:</w:t>
      </w:r>
    </w:p>
    <w:p>
      <w:pPr>
        <w:numPr>
          <w:ilvl w:val="0"/>
          <w:numId w:val="1002"/>
        </w:numPr>
        <w:pStyle w:val="Compact"/>
      </w:pPr>
      <w:r>
        <w:t xml:space="preserve">Hair cutting, styling, coloring, and treatment services.</w:t>
      </w:r>
    </w:p>
    <w:p>
      <w:pPr>
        <w:numPr>
          <w:ilvl w:val="0"/>
          <w:numId w:val="1002"/>
        </w:numPr>
        <w:pStyle w:val="Compact"/>
      </w:pPr>
      <w:r>
        <w:t xml:space="preserve">Hygiene practices and equipment sterilization.</w:t>
      </w:r>
    </w:p>
    <w:p>
      <w:pPr>
        <w:numPr>
          <w:ilvl w:val="0"/>
          <w:numId w:val="1002"/>
        </w:numPr>
        <w:pStyle w:val="Compact"/>
      </w:pPr>
      <w:r>
        <w:t xml:space="preserve">Customer interaction and service quality.</w:t>
      </w:r>
    </w:p>
    <w:p>
      <w:pPr>
        <w:numPr>
          <w:ilvl w:val="0"/>
          <w:numId w:val="1002"/>
        </w:numPr>
        <w:pStyle w:val="Compact"/>
      </w:pPr>
      <w:r>
        <w:t xml:space="preserve">Compliance with local health and safety regulations in Russia Saint Petersburg.</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Hairdresser professionals from 20 salons across Russia Saint Petersburg will be selected for this experiment. Participants will be chosen based on:</w:t>
      </w:r>
    </w:p>
    <w:p>
      <w:pPr>
        <w:numPr>
          <w:ilvl w:val="0"/>
          <w:numId w:val="1003"/>
        </w:numPr>
        <w:pStyle w:val="Compact"/>
      </w:pPr>
      <w:r>
        <w:t xml:space="preserve">Years of experience (minimum 2 years).</w:t>
      </w:r>
    </w:p>
    <w:p>
      <w:pPr>
        <w:numPr>
          <w:ilvl w:val="0"/>
          <w:numId w:val="1003"/>
        </w:numPr>
        <w:pStyle w:val="Compact"/>
      </w:pPr>
      <w:r>
        <w:t xml:space="preserve">Customer ratings and reviews.</w:t>
      </w:r>
    </w:p>
    <w:p>
      <w:pPr>
        <w:numPr>
          <w:ilvl w:val="0"/>
          <w:numId w:val="1003"/>
        </w:numPr>
        <w:pStyle w:val="Compact"/>
      </w:pPr>
      <w:r>
        <w:t xml:space="preserve">Geographic distribution within Russia Saint Petersburg.</w:t>
      </w:r>
    </w:p>
    <w:bookmarkEnd w:id="24"/>
    <w:bookmarkStart w:id="25" w:name="data-collection-methods"/>
    <w:p>
      <w:pPr>
        <w:pStyle w:val="Heading3"/>
      </w:pPr>
      <w:r>
        <w:t xml:space="preserve">4.2. Data Collection Methods</w:t>
      </w:r>
    </w:p>
    <w:p>
      <w:pPr>
        <w:pStyle w:val="FirstParagraph"/>
      </w:pPr>
      <w:r>
        <w:t xml:space="preserve">Data will be collected through the following methods:</w:t>
      </w:r>
    </w:p>
    <w:p>
      <w:pPr>
        <w:numPr>
          <w:ilvl w:val="0"/>
          <w:numId w:val="1004"/>
        </w:numPr>
        <w:pStyle w:val="Compact"/>
      </w:pPr>
      <w:r>
        <w:rPr>
          <w:bCs/>
          <w:b/>
        </w:rPr>
        <w:t xml:space="preserve">Observation:</w:t>
      </w:r>
      <w:r>
        <w:t xml:space="preserve"> </w:t>
      </w:r>
      <w:r>
        <w:t xml:space="preserve">Trained evaluators will observe Hairdresser services in real-time.</w:t>
      </w:r>
    </w:p>
    <w:p>
      <w:pPr>
        <w:numPr>
          <w:ilvl w:val="0"/>
          <w:numId w:val="1004"/>
        </w:numPr>
        <w:pStyle w:val="Compact"/>
      </w:pPr>
      <w:r>
        <w:rPr>
          <w:bCs/>
          <w:b/>
        </w:rPr>
        <w:t xml:space="preserve">Surveys:</w:t>
      </w:r>
      <w:r>
        <w:t xml:space="preserve"> </w:t>
      </w:r>
      <w:r>
        <w:t xml:space="preserve">Customers will complete satisfaction surveys after receiving Hairdresser services.</w:t>
      </w:r>
    </w:p>
    <w:p>
      <w:pPr>
        <w:numPr>
          <w:ilvl w:val="0"/>
          <w:numId w:val="1004"/>
        </w:numPr>
        <w:pStyle w:val="Compact"/>
      </w:pPr>
      <w:r>
        <w:rPr>
          <w:bCs/>
          <w:b/>
        </w:rPr>
        <w:t xml:space="preserve">Interviews:</w:t>
      </w:r>
      <w:r>
        <w:t xml:space="preserve"> </w:t>
      </w:r>
      <w:r>
        <w:t xml:space="preserve">Hairdresser professionals will be interviewed about their training and practices.</w:t>
      </w:r>
    </w:p>
    <w:p>
      <w:pPr>
        <w:numPr>
          <w:ilvl w:val="0"/>
          <w:numId w:val="1004"/>
        </w:numPr>
        <w:pStyle w:val="Compact"/>
      </w:pPr>
      <w:r>
        <w:rPr>
          <w:bCs/>
          <w:b/>
        </w:rPr>
        <w:t xml:space="preserve">Hygiene Audits:</w:t>
      </w:r>
      <w:r>
        <w:t xml:space="preserve"> </w:t>
      </w:r>
      <w:r>
        <w:t xml:space="preserve">Salons will undergo hygiene and safety audits.</w:t>
      </w:r>
    </w:p>
    <w:bookmarkEnd w:id="25"/>
    <w:bookmarkStart w:id="26" w:name="evaluation-criteria"/>
    <w:p>
      <w:pPr>
        <w:pStyle w:val="Heading3"/>
      </w:pPr>
      <w:r>
        <w:t xml:space="preserve">4.3.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Skills</w:t>
            </w:r>
          </w:p>
        </w:tc>
        <w:tc>
          <w:tcPr/>
          <w:p>
            <w:pPr>
              <w:pStyle w:val="Compact"/>
              <w:jc w:val="left"/>
            </w:pPr>
            <w:r>
              <w:t xml:space="preserve">Precision, creativity, and efficiency in Hairdresser services.</w:t>
            </w:r>
          </w:p>
        </w:tc>
        <w:tc>
          <w:tcPr/>
          <w:p>
            <w:pPr>
              <w:pStyle w:val="Compact"/>
              <w:jc w:val="left"/>
            </w:pPr>
            <w:r>
              <w:t xml:space="preserve">30%</w:t>
            </w:r>
          </w:p>
        </w:tc>
      </w:tr>
      <w:tr>
        <w:tc>
          <w:tcPr/>
          <w:p>
            <w:pPr>
              <w:pStyle w:val="Compact"/>
              <w:jc w:val="left"/>
            </w:pPr>
            <w:r>
              <w:t xml:space="preserve">Hygiene Standards</w:t>
            </w:r>
          </w:p>
        </w:tc>
        <w:tc>
          <w:tcPr/>
          <w:p>
            <w:pPr>
              <w:pStyle w:val="Compact"/>
              <w:jc w:val="left"/>
            </w:pPr>
            <w:r>
              <w:t xml:space="preserve">Cleanliness, sterilization, and safety practices.</w:t>
            </w:r>
          </w:p>
        </w:tc>
        <w:tc>
          <w:tcPr/>
          <w:p>
            <w:pPr>
              <w:pStyle w:val="Compact"/>
              <w:jc w:val="left"/>
            </w:pPr>
            <w:r>
              <w:t xml:space="preserve">25%</w:t>
            </w:r>
          </w:p>
        </w:tc>
      </w:tr>
      <w:tr>
        <w:tc>
          <w:tcPr/>
          <w:p>
            <w:pPr>
              <w:pStyle w:val="Compact"/>
              <w:jc w:val="left"/>
            </w:pPr>
            <w:r>
              <w:t xml:space="preserve">Customer Satisfaction</w:t>
            </w:r>
          </w:p>
        </w:tc>
        <w:tc>
          <w:tcPr/>
          <w:p>
            <w:pPr>
              <w:pStyle w:val="Compact"/>
              <w:jc w:val="left"/>
            </w:pPr>
            <w:r>
              <w:t xml:space="preserve">Client feedback on service quality and experience.</w:t>
            </w:r>
          </w:p>
        </w:tc>
        <w:tc>
          <w:tcPr/>
          <w:p>
            <w:pPr>
              <w:pStyle w:val="Compact"/>
              <w:jc w:val="left"/>
            </w:pPr>
            <w:r>
              <w:t xml:space="preserve">25%</w:t>
            </w:r>
          </w:p>
        </w:tc>
      </w:tr>
      <w:tr>
        <w:tc>
          <w:tcPr/>
          <w:p>
            <w:pPr>
              <w:pStyle w:val="Compact"/>
              <w:jc w:val="left"/>
            </w:pPr>
            <w:r>
              <w:t xml:space="preserve">Professionalism</w:t>
            </w:r>
          </w:p>
        </w:tc>
        <w:tc>
          <w:tcPr/>
          <w:p>
            <w:pPr>
              <w:pStyle w:val="Compact"/>
              <w:jc w:val="left"/>
            </w:pPr>
            <w:r>
              <w:t xml:space="preserve">Communication, punctuality, and overall conduct.</w:t>
            </w:r>
          </w:p>
        </w:tc>
        <w:tc>
          <w:tcPr/>
          <w:p>
            <w:pPr>
              <w:pStyle w:val="Compact"/>
              <w:jc w:val="left"/>
            </w:pPr>
            <w:r>
              <w:t xml:space="preserve">20%</w:t>
            </w:r>
          </w:p>
        </w:tc>
      </w:tr>
    </w:tbl>
    <w:bookmarkEnd w:id="26"/>
    <w:bookmarkEnd w:id="27"/>
    <w:bookmarkStart w:id="31" w:name="procedures"/>
    <w:p>
      <w:pPr>
        <w:pStyle w:val="Heading2"/>
      </w:pPr>
      <w:r>
        <w:t xml:space="preserve">5. Procedures</w:t>
      </w:r>
    </w:p>
    <w:bookmarkStart w:id="28" w:name="pre-experiment-preparation"/>
    <w:p>
      <w:pPr>
        <w:pStyle w:val="Heading3"/>
      </w:pPr>
      <w:r>
        <w:t xml:space="preserve">5.1. Pre-Experiment Preparation</w:t>
      </w:r>
    </w:p>
    <w:p>
      <w:pPr>
        <w:numPr>
          <w:ilvl w:val="0"/>
          <w:numId w:val="1005"/>
        </w:numPr>
        <w:pStyle w:val="Compact"/>
      </w:pPr>
      <w:r>
        <w:t xml:space="preserve">Obtain necessary approvals from local authorities in Russia Saint Petersburg.</w:t>
      </w:r>
    </w:p>
    <w:p>
      <w:pPr>
        <w:numPr>
          <w:ilvl w:val="0"/>
          <w:numId w:val="1005"/>
        </w:numPr>
        <w:pStyle w:val="Compact"/>
      </w:pPr>
      <w:r>
        <w:t xml:space="preserve">Train evaluators on observation and assessment techniques.</w:t>
      </w:r>
    </w:p>
    <w:p>
      <w:pPr>
        <w:numPr>
          <w:ilvl w:val="0"/>
          <w:numId w:val="1005"/>
        </w:numPr>
        <w:pStyle w:val="Compact"/>
      </w:pPr>
      <w:r>
        <w:t xml:space="preserve">Distribute information sheets to participating Hairdresser professionals and salons.</w:t>
      </w:r>
    </w:p>
    <w:bookmarkEnd w:id="28"/>
    <w:bookmarkStart w:id="29" w:name="experiment-execution"/>
    <w:p>
      <w:pPr>
        <w:pStyle w:val="Heading3"/>
      </w:pPr>
      <w:r>
        <w:t xml:space="preserve">5.2. Experiment Execution</w:t>
      </w:r>
    </w:p>
    <w:p>
      <w:pPr>
        <w:numPr>
          <w:ilvl w:val="0"/>
          <w:numId w:val="1006"/>
        </w:numPr>
        <w:pStyle w:val="Compact"/>
      </w:pPr>
      <w:r>
        <w:t xml:space="preserve">Conduct observations and hygiene audits over a period of 4 weeks.</w:t>
      </w:r>
    </w:p>
    <w:p>
      <w:pPr>
        <w:numPr>
          <w:ilvl w:val="0"/>
          <w:numId w:val="1006"/>
        </w:numPr>
        <w:pStyle w:val="Compact"/>
      </w:pPr>
      <w:r>
        <w:t xml:space="preserve">Collect customer surveys and Hairdresser interviews.</w:t>
      </w:r>
    </w:p>
    <w:p>
      <w:pPr>
        <w:numPr>
          <w:ilvl w:val="0"/>
          <w:numId w:val="1006"/>
        </w:numPr>
        <w:pStyle w:val="Compact"/>
      </w:pPr>
      <w:r>
        <w:t xml:space="preserve">Ensure all data is anonymized and stored securely.</w:t>
      </w:r>
    </w:p>
    <w:bookmarkEnd w:id="29"/>
    <w:bookmarkStart w:id="30" w:name="post-experiment-analysis"/>
    <w:p>
      <w:pPr>
        <w:pStyle w:val="Heading3"/>
      </w:pPr>
      <w:r>
        <w:t xml:space="preserve">5.3. Post-Experiment Analysis</w:t>
      </w:r>
    </w:p>
    <w:p>
      <w:pPr>
        <w:numPr>
          <w:ilvl w:val="0"/>
          <w:numId w:val="1007"/>
        </w:numPr>
        <w:pStyle w:val="Compact"/>
      </w:pPr>
      <w:r>
        <w:t xml:space="preserve">Analyze data using statistical methods.</w:t>
      </w:r>
    </w:p>
    <w:p>
      <w:pPr>
        <w:numPr>
          <w:ilvl w:val="0"/>
          <w:numId w:val="1007"/>
        </w:numPr>
        <w:pStyle w:val="Compact"/>
      </w:pPr>
      <w:r>
        <w:t xml:space="preserve">Identify trends and areas for improvement.</w:t>
      </w:r>
    </w:p>
    <w:p>
      <w:pPr>
        <w:numPr>
          <w:ilvl w:val="0"/>
          <w:numId w:val="1007"/>
        </w:numPr>
        <w:pStyle w:val="Compact"/>
      </w:pPr>
      <w:r>
        <w:t xml:space="preserve">Prepare a comprehensive report with recommendations.</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ethical guidelines for research involving human participants. Key considerations include:</w:t>
      </w:r>
    </w:p>
    <w:p>
      <w:pPr>
        <w:numPr>
          <w:ilvl w:val="0"/>
          <w:numId w:val="1008"/>
        </w:numPr>
        <w:pStyle w:val="Compact"/>
      </w:pPr>
      <w:r>
        <w:t xml:space="preserve">Informed consent from all Hairdresser professionals and customers.</w:t>
      </w:r>
    </w:p>
    <w:p>
      <w:pPr>
        <w:numPr>
          <w:ilvl w:val="0"/>
          <w:numId w:val="1008"/>
        </w:numPr>
        <w:pStyle w:val="Compact"/>
      </w:pPr>
      <w:r>
        <w:t xml:space="preserve">Confidentiality and anonymity of participants.</w:t>
      </w:r>
    </w:p>
    <w:p>
      <w:pPr>
        <w:numPr>
          <w:ilvl w:val="0"/>
          <w:numId w:val="1008"/>
        </w:numPr>
        <w:pStyle w:val="Compact"/>
      </w:pPr>
      <w:r>
        <w:t xml:space="preserve">Compliance with data protection laws in Russia Saint Petersburg.</w:t>
      </w:r>
    </w:p>
    <w:bookmarkEnd w:id="32"/>
    <w:bookmarkStart w:id="33" w:name="expected-outcomes"/>
    <w:p>
      <w:pPr>
        <w:pStyle w:val="Heading2"/>
      </w:pPr>
      <w:r>
        <w:t xml:space="preserve">7. Expected Outcomes</w:t>
      </w:r>
    </w:p>
    <w:p>
      <w:pPr>
        <w:pStyle w:val="FirstParagraph"/>
      </w:pPr>
      <w:r>
        <w:t xml:space="preserve">The expected outcomes of this experiment include:</w:t>
      </w:r>
    </w:p>
    <w:p>
      <w:pPr>
        <w:numPr>
          <w:ilvl w:val="0"/>
          <w:numId w:val="1009"/>
        </w:numPr>
        <w:pStyle w:val="Compact"/>
      </w:pPr>
      <w:r>
        <w:t xml:space="preserve">A detailed assessment of Hairdresser service standards in Russia Saint Petersburg.</w:t>
      </w:r>
    </w:p>
    <w:p>
      <w:pPr>
        <w:numPr>
          <w:ilvl w:val="0"/>
          <w:numId w:val="1009"/>
        </w:numPr>
        <w:pStyle w:val="Compact"/>
      </w:pPr>
      <w:r>
        <w:t xml:space="preserve">Identification of best practices and areas for improvement.</w:t>
      </w:r>
    </w:p>
    <w:p>
      <w:pPr>
        <w:numPr>
          <w:ilvl w:val="0"/>
          <w:numId w:val="1009"/>
        </w:numPr>
        <w:pStyle w:val="Compact"/>
      </w:pPr>
      <w:r>
        <w:t xml:space="preserve">Recommendations for enhancing Hairdresser training and service quality.</w:t>
      </w:r>
    </w:p>
    <w:p>
      <w:pPr>
        <w:numPr>
          <w:ilvl w:val="0"/>
          <w:numId w:val="1009"/>
        </w:numPr>
        <w:pStyle w:val="Compact"/>
      </w:pPr>
      <w:r>
        <w:t xml:space="preserve">Contribution to the development of industry standards in Russia Saint Petersburg.</w:t>
      </w:r>
    </w:p>
    <w:bookmarkEnd w:id="33"/>
    <w:bookmarkStart w:id="34" w:name="conclusion"/>
    <w:p>
      <w:pPr>
        <w:pStyle w:val="Heading2"/>
      </w:pPr>
      <w:r>
        <w:t xml:space="preserve">8. Conclusion</w:t>
      </w:r>
    </w:p>
    <w:p>
      <w:pPr>
        <w:pStyle w:val="FirstParagraph"/>
      </w:pPr>
      <w:r>
        <w:t xml:space="preserve">This Experiment Protocol provides a structured approach to evaluating Hairdresser services in Russia Saint Petersburg. By following this protocol, researchers and industry stakeholders can ensure a comprehensive and unbiased assessment of service quality, hygiene standards, and customer satisfaction. The findings will contribute to the continuous improvement of Hairdresser services in Russia Saint Petersburg, benefiting both professionals and clients.</w:t>
      </w:r>
    </w:p>
    <w:bookmarkEnd w:id="34"/>
    <w:p>
      <w:pPr>
        <w:pStyle w:val="BodyText"/>
      </w:pPr>
      <w:r>
        <w:rPr>
          <w:bCs/>
          <w:b/>
        </w:rPr>
        <w:t xml:space="preserve">Document Control:</w:t>
      </w:r>
    </w:p>
    <w:p>
      <w:pPr>
        <w:pStyle w:val="BodyText"/>
      </w:pPr>
      <w:r>
        <w:t xml:space="preserve">Version: 1.0 | Last Updated: October 2024 | Approved By: Research Committee</w:t>
      </w:r>
    </w:p>
    <w:p>
      <w:pPr>
        <w:pStyle w:val="BodyText"/>
      </w:pPr>
      <w:r>
        <w:t xml:space="preserve">For inquiries, contact: research@spbhairstandards.ru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Russia Saint Petersburg</dc:title>
  <dc:creator/>
  <dc:language>en</dc:language>
  <cp:keywords/>
  <dcterms:created xsi:type="dcterms:W3CDTF">2026-10-10T12:04:39Z</dcterms:created>
  <dcterms:modified xsi:type="dcterms:W3CDTF">2026-10-10T12:04:39Z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