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Hairdresser</w:t>
      </w:r>
      <w:r>
        <w:t xml:space="preserve"> </w:t>
      </w:r>
      <w:r>
        <w:t xml:space="preserve">Service</w:t>
      </w:r>
      <w:r>
        <w:t xml:space="preserve"> </w:t>
      </w:r>
      <w:r>
        <w:t xml:space="preserve">Standards</w:t>
      </w:r>
      <w:r>
        <w:t xml:space="preserve"> </w:t>
      </w:r>
      <w:r>
        <w:t xml:space="preserve">in</w:t>
      </w:r>
      <w:r>
        <w:t xml:space="preserve"> </w:t>
      </w:r>
      <w:r>
        <w:t xml:space="preserve">Singapore</w:t>
      </w:r>
      <w:r>
        <w:t xml:space="preserve"> </w:t>
      </w:r>
      <w:r>
        <w:t xml:space="preserve">Singapore</w:t>
      </w:r>
    </w:p>
    <w:bookmarkStart w:id="33" w:name="Xbda9de3b0ef12a5eb2016f523c9df77d2df9908"/>
    <w:p>
      <w:pPr>
        <w:pStyle w:val="Heading1"/>
      </w:pPr>
      <w:r>
        <w:t xml:space="preserve">Experiment Protocol: Hairdresser Service Standards in Singapore Singapore</w:t>
      </w:r>
    </w:p>
    <w:p>
      <w:pPr>
        <w:pStyle w:val="FirstParagraph"/>
      </w:pPr>
      <w:r>
        <w:rPr>
          <w:bCs/>
          <w:b/>
        </w:rPr>
        <w:t xml:space="preserve">Document Title:</w:t>
      </w:r>
      <w:r>
        <w:t xml:space="preserve"> </w:t>
      </w:r>
      <w:r>
        <w:t xml:space="preserve">Experiment Protocol for Hairdresser Service Evaluation</w:t>
      </w:r>
    </w:p>
    <w:p>
      <w:pPr>
        <w:pStyle w:val="BodyText"/>
      </w:pPr>
      <w:r>
        <w:rPr>
          <w:bCs/>
          <w:b/>
        </w:rPr>
        <w:t xml:space="preserve">Location:</w:t>
      </w:r>
      <w:r>
        <w:t xml:space="preserve"> </w:t>
      </w:r>
      <w:r>
        <w:t xml:space="preserve">Singapore Singapore</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p>
      <w:pPr>
        <w:pStyle w:val="BodyText"/>
      </w:pPr>
      <w:r>
        <w:rPr>
          <w:bCs/>
          <w:b/>
        </w:rPr>
        <w:t xml:space="preserve">Prepared By:</w:t>
      </w:r>
      <w:r>
        <w:t xml:space="preserve"> </w:t>
      </w:r>
      <w:r>
        <w:t xml:space="preserve">Research and Development Team</w:t>
      </w:r>
    </w:p>
    <w:bookmarkStart w:id="20" w:name="introduction"/>
    <w:p>
      <w:pPr>
        <w:pStyle w:val="Heading2"/>
      </w:pPr>
      <w:r>
        <w:t xml:space="preserve">1. Introduction</w:t>
      </w:r>
    </w:p>
    <w:p>
      <w:pPr>
        <w:pStyle w:val="FirstParagraph"/>
      </w:pPr>
      <w:r>
        <w:t xml:space="preserve">This Experiment Protocol outlines the methodology and procedures for evaluating the performance and service standards of Hairdresser professionals operating within Singapore Singapore. The primary objective is to assess the quality of hair care services, customer satisfaction levels, and adherence to local regulations and industry best practices.</w:t>
      </w:r>
    </w:p>
    <w:p>
      <w:pPr>
        <w:pStyle w:val="BodyText"/>
      </w:pPr>
      <w:r>
        <w:t xml:space="preserve">Singapore Singapore is known for its high standards in service industries, and this protocol aims to contribute to the continuous improvement of Hairdresser services in the region. By systematically collecting and analyzing data, this experiment will provide valuable insights into the current state of Hairdresser services and identify areas for enhancement.</w:t>
      </w:r>
    </w:p>
    <w:bookmarkEnd w:id="20"/>
    <w:bookmarkStart w:id="21" w:name="objectives"/>
    <w:p>
      <w:pPr>
        <w:pStyle w:val="Heading2"/>
      </w:pPr>
      <w:r>
        <w:t xml:space="preserve">2. Objectives</w:t>
      </w:r>
    </w:p>
    <w:p>
      <w:pPr>
        <w:pStyle w:val="FirstParagraph"/>
      </w:pPr>
      <w:r>
        <w:t xml:space="preserve">The main objectives of this Experiment Protocol are:</w:t>
      </w:r>
    </w:p>
    <w:p>
      <w:pPr>
        <w:numPr>
          <w:ilvl w:val="0"/>
          <w:numId w:val="1001"/>
        </w:numPr>
        <w:pStyle w:val="Compact"/>
      </w:pPr>
      <w:r>
        <w:t xml:space="preserve">To evaluate the technical skills and expertise of Hairdresser professionals in Singapore Singapore.</w:t>
      </w:r>
    </w:p>
    <w:p>
      <w:pPr>
        <w:numPr>
          <w:ilvl w:val="0"/>
          <w:numId w:val="1001"/>
        </w:numPr>
        <w:pStyle w:val="Compact"/>
      </w:pPr>
      <w:r>
        <w:t xml:space="preserve">To measure customer satisfaction levels regarding Hairdresser services.</w:t>
      </w:r>
    </w:p>
    <w:p>
      <w:pPr>
        <w:numPr>
          <w:ilvl w:val="0"/>
          <w:numId w:val="1001"/>
        </w:numPr>
        <w:pStyle w:val="Compact"/>
      </w:pPr>
      <w:r>
        <w:t xml:space="preserve">To assess the compliance of Hairdresser establishments with local health and safety regulations.</w:t>
      </w:r>
    </w:p>
    <w:p>
      <w:pPr>
        <w:numPr>
          <w:ilvl w:val="0"/>
          <w:numId w:val="1001"/>
        </w:numPr>
        <w:pStyle w:val="Compact"/>
      </w:pPr>
      <w:r>
        <w:t xml:space="preserve">To identify best practices and areas for improvement in the Hairdresser industry within Singapore Singapore.</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experiment will employ a mixed-methods approach, combining quantitative and qualitative data collection techniques. The study will be conducted over a period of six months, involving multiple Hairdresser establishments across different regions of Singapore Singapore.</w:t>
      </w:r>
    </w:p>
    <w:bookmarkEnd w:id="22"/>
    <w:bookmarkStart w:id="23" w:name="sample-selection"/>
    <w:p>
      <w:pPr>
        <w:pStyle w:val="Heading3"/>
      </w:pPr>
      <w:r>
        <w:t xml:space="preserve">3.2 Sample Selection</w:t>
      </w:r>
    </w:p>
    <w:p>
      <w:pPr>
        <w:pStyle w:val="FirstParagraph"/>
      </w:pPr>
      <w:r>
        <w:t xml:space="preserve">A stratified random sampling method will be used to select Hairdresser establishments for the study. The sample will include:</w:t>
      </w:r>
    </w:p>
    <w:p>
      <w:pPr>
        <w:numPr>
          <w:ilvl w:val="0"/>
          <w:numId w:val="1002"/>
        </w:numPr>
        <w:pStyle w:val="Compact"/>
      </w:pPr>
      <w:r>
        <w:t xml:space="preserve">High-end salons</w:t>
      </w:r>
    </w:p>
    <w:p>
      <w:pPr>
        <w:numPr>
          <w:ilvl w:val="0"/>
          <w:numId w:val="1002"/>
        </w:numPr>
        <w:pStyle w:val="Compact"/>
      </w:pPr>
      <w:r>
        <w:t xml:space="preserve">Mid-range salons</w:t>
      </w:r>
    </w:p>
    <w:p>
      <w:pPr>
        <w:numPr>
          <w:ilvl w:val="0"/>
          <w:numId w:val="1002"/>
        </w:numPr>
        <w:pStyle w:val="Compact"/>
      </w:pPr>
      <w:r>
        <w:t xml:space="preserve">Budget-friendly salons</w:t>
      </w:r>
    </w:p>
    <w:p>
      <w:pPr>
        <w:pStyle w:val="FirstParagraph"/>
      </w:pPr>
      <w:r>
        <w:t xml:space="preserve">Each category will be represented proportionally to ensure a comprehensive evaluation of the Hairdresser industry in Singapore Singapore.</w:t>
      </w:r>
    </w:p>
    <w:bookmarkEnd w:id="23"/>
    <w:bookmarkStart w:id="24" w:name="data-collection"/>
    <w:p>
      <w:pPr>
        <w:pStyle w:val="Heading3"/>
      </w:pPr>
      <w:r>
        <w:t xml:space="preserve">3.3 Data Collection</w:t>
      </w:r>
    </w:p>
    <w:p>
      <w:pPr>
        <w:pStyle w:val="FirstParagraph"/>
      </w:pPr>
      <w:r>
        <w:t xml:space="preserve">Data will be collected through the following methods:</w:t>
      </w:r>
    </w:p>
    <w:p>
      <w:pPr>
        <w:numPr>
          <w:ilvl w:val="0"/>
          <w:numId w:val="1003"/>
        </w:numPr>
        <w:pStyle w:val="Compact"/>
      </w:pPr>
      <w:r>
        <w:rPr>
          <w:bCs/>
          <w:b/>
        </w:rPr>
        <w:t xml:space="preserve">Customer Surveys:</w:t>
      </w:r>
      <w:r>
        <w:t xml:space="preserve"> </w:t>
      </w:r>
      <w:r>
        <w:t xml:space="preserve">Standardized questionnaires will be distributed to customers to gather feedback on their experiences with Hairdresser services.</w:t>
      </w:r>
    </w:p>
    <w:p>
      <w:pPr>
        <w:numPr>
          <w:ilvl w:val="0"/>
          <w:numId w:val="1003"/>
        </w:numPr>
        <w:pStyle w:val="Compact"/>
      </w:pPr>
      <w:r>
        <w:rPr>
          <w:bCs/>
          <w:b/>
        </w:rPr>
        <w:t xml:space="preserve">Observational Studies:</w:t>
      </w:r>
      <w:r>
        <w:t xml:space="preserve"> </w:t>
      </w:r>
      <w:r>
        <w:t xml:space="preserve">Trained observers will visit selected Hairdresser establishments to assess service quality, hygiene practices, and customer interactions.</w:t>
      </w:r>
    </w:p>
    <w:p>
      <w:pPr>
        <w:numPr>
          <w:ilvl w:val="0"/>
          <w:numId w:val="1003"/>
        </w:numPr>
        <w:pStyle w:val="Compact"/>
      </w:pPr>
      <w:r>
        <w:rPr>
          <w:bCs/>
          <w:b/>
        </w:rPr>
        <w:t xml:space="preserve">Interviews:</w:t>
      </w:r>
      <w:r>
        <w:t xml:space="preserve"> </w:t>
      </w:r>
      <w:r>
        <w:t xml:space="preserve">Semi-structured interviews will be conducted with Hairdresser professionals and salon managers to gain insights into their practices and challenges.</w:t>
      </w:r>
    </w:p>
    <w:p>
      <w:pPr>
        <w:numPr>
          <w:ilvl w:val="0"/>
          <w:numId w:val="1003"/>
        </w:numPr>
        <w:pStyle w:val="Compact"/>
      </w:pPr>
      <w:r>
        <w:rPr>
          <w:bCs/>
          <w:b/>
        </w:rPr>
        <w:t xml:space="preserve">Document Review:</w:t>
      </w:r>
      <w:r>
        <w:t xml:space="preserve"> </w:t>
      </w:r>
      <w:r>
        <w:t xml:space="preserve">Relevant documents, such as health and safety records, will be reviewed to ensure compliance with local regulations.</w:t>
      </w:r>
    </w:p>
    <w:bookmarkEnd w:id="24"/>
    <w:bookmarkEnd w:id="25"/>
    <w:bookmarkStart w:id="29" w:name="procedures"/>
    <w:p>
      <w:pPr>
        <w:pStyle w:val="Heading2"/>
      </w:pPr>
      <w:r>
        <w:t xml:space="preserve">4. Procedures</w:t>
      </w:r>
    </w:p>
    <w:bookmarkStart w:id="26" w:name="preparation"/>
    <w:p>
      <w:pPr>
        <w:pStyle w:val="Heading3"/>
      </w:pPr>
      <w:r>
        <w:t xml:space="preserve">4.1 Preparation</w:t>
      </w:r>
    </w:p>
    <w:p>
      <w:pPr>
        <w:pStyle w:val="FirstParagraph"/>
      </w:pPr>
      <w:r>
        <w:t xml:space="preserve">Before the commencement of the experiment, the following steps will be taken:</w:t>
      </w:r>
    </w:p>
    <w:p>
      <w:pPr>
        <w:numPr>
          <w:ilvl w:val="0"/>
          <w:numId w:val="1004"/>
        </w:numPr>
        <w:pStyle w:val="Compact"/>
      </w:pPr>
      <w:r>
        <w:t xml:space="preserve">Obtain necessary approvals and permissions from relevant authorities in Singapore Singapore.</w:t>
      </w:r>
    </w:p>
    <w:p>
      <w:pPr>
        <w:numPr>
          <w:ilvl w:val="0"/>
          <w:numId w:val="1004"/>
        </w:numPr>
        <w:pStyle w:val="Compact"/>
      </w:pPr>
      <w:r>
        <w:t xml:space="preserve">Develop and pilot-test data collection instruments, including surveys and observation checklists.</w:t>
      </w:r>
    </w:p>
    <w:p>
      <w:pPr>
        <w:numPr>
          <w:ilvl w:val="0"/>
          <w:numId w:val="1004"/>
        </w:numPr>
        <w:pStyle w:val="Compact"/>
      </w:pPr>
      <w:r>
        <w:t xml:space="preserve">Train data collectors on the procedures and ethical considerations of the study.</w:t>
      </w:r>
    </w:p>
    <w:bookmarkEnd w:id="26"/>
    <w:bookmarkStart w:id="27" w:name="implementation"/>
    <w:p>
      <w:pPr>
        <w:pStyle w:val="Heading3"/>
      </w:pPr>
      <w:r>
        <w:t xml:space="preserve">4.2 Implementation</w:t>
      </w:r>
    </w:p>
    <w:p>
      <w:pPr>
        <w:pStyle w:val="FirstParagraph"/>
      </w:pPr>
      <w:r>
        <w:t xml:space="preserve">During the implementation phase, the following activities will be carried out:</w:t>
      </w:r>
    </w:p>
    <w:p>
      <w:pPr>
        <w:numPr>
          <w:ilvl w:val="0"/>
          <w:numId w:val="1005"/>
        </w:numPr>
        <w:pStyle w:val="Compact"/>
      </w:pPr>
      <w:r>
        <w:t xml:space="preserve">Distribute customer surveys at selected Hairdresser establishments.</w:t>
      </w:r>
    </w:p>
    <w:p>
      <w:pPr>
        <w:numPr>
          <w:ilvl w:val="0"/>
          <w:numId w:val="1005"/>
        </w:numPr>
        <w:pStyle w:val="Compact"/>
      </w:pPr>
      <w:r>
        <w:t xml:space="preserve">Conduct observational studies at scheduled times to ensure minimal disruption to salon operations.</w:t>
      </w:r>
    </w:p>
    <w:p>
      <w:pPr>
        <w:numPr>
          <w:ilvl w:val="0"/>
          <w:numId w:val="1005"/>
        </w:numPr>
        <w:pStyle w:val="Compact"/>
      </w:pPr>
      <w:r>
        <w:t xml:space="preserve">Perform interviews with Hairdresser professionals and salon managers.</w:t>
      </w:r>
    </w:p>
    <w:p>
      <w:pPr>
        <w:numPr>
          <w:ilvl w:val="0"/>
          <w:numId w:val="1005"/>
        </w:numPr>
        <w:pStyle w:val="Compact"/>
      </w:pPr>
      <w:r>
        <w:t xml:space="preserve">Review relevant documents and records.</w:t>
      </w:r>
    </w:p>
    <w:bookmarkEnd w:id="27"/>
    <w:bookmarkStart w:id="28" w:name="data-analysis"/>
    <w:p>
      <w:pPr>
        <w:pStyle w:val="Heading3"/>
      </w:pPr>
      <w:r>
        <w:t xml:space="preserve">4.3 Data Analysis</w:t>
      </w:r>
    </w:p>
    <w:p>
      <w:pPr>
        <w:pStyle w:val="FirstParagraph"/>
      </w:pPr>
      <w:r>
        <w:t xml:space="preserve">Collected data will be analyzed using statistical software for quantitative data and thematic analysis for qualitative data. The analysis will focus on identifying patterns, trends, and key findings related to Hairdresser service standards in Singapore Singapore.</w:t>
      </w:r>
    </w:p>
    <w:bookmarkEnd w:id="28"/>
    <w:bookmarkEnd w:id="29"/>
    <w:bookmarkStart w:id="30" w:name="ethical-considerations"/>
    <w:p>
      <w:pPr>
        <w:pStyle w:val="Heading2"/>
      </w:pPr>
      <w:r>
        <w:t xml:space="preserve">5. Ethical Considerations</w:t>
      </w:r>
    </w:p>
    <w:p>
      <w:pPr>
        <w:pStyle w:val="FirstParagraph"/>
      </w:pPr>
      <w:r>
        <w:t xml:space="preserve">This Experiment Protocol adheres to ethical guidelines to ensure the protection of participants' rights and well-being. Key ethical considerations include:</w:t>
      </w:r>
    </w:p>
    <w:p>
      <w:pPr>
        <w:numPr>
          <w:ilvl w:val="0"/>
          <w:numId w:val="1006"/>
        </w:numPr>
        <w:pStyle w:val="Compact"/>
      </w:pPr>
      <w:r>
        <w:rPr>
          <w:bCs/>
          <w:b/>
        </w:rPr>
        <w:t xml:space="preserve">Informed Consent:</w:t>
      </w:r>
      <w:r>
        <w:t xml:space="preserve"> </w:t>
      </w:r>
      <w:r>
        <w:t xml:space="preserve">All participants will provide informed consent before participating in the study.</w:t>
      </w:r>
    </w:p>
    <w:p>
      <w:pPr>
        <w:numPr>
          <w:ilvl w:val="0"/>
          <w:numId w:val="1006"/>
        </w:numPr>
        <w:pStyle w:val="Compact"/>
      </w:pPr>
      <w:r>
        <w:rPr>
          <w:bCs/>
          <w:b/>
        </w:rPr>
        <w:t xml:space="preserve">Confidentiality:</w:t>
      </w:r>
      <w:r>
        <w:t xml:space="preserve"> </w:t>
      </w:r>
      <w:r>
        <w:t xml:space="preserve">Personal information will be kept confidential and used solely for research purposes.</w:t>
      </w:r>
    </w:p>
    <w:p>
      <w:pPr>
        <w:numPr>
          <w:ilvl w:val="0"/>
          <w:numId w:val="1006"/>
        </w:numPr>
        <w:pStyle w:val="Compact"/>
      </w:pPr>
      <w:r>
        <w:rPr>
          <w:bCs/>
          <w:b/>
        </w:rPr>
        <w:t xml:space="preserve">Voluntary Participation:</w:t>
      </w:r>
      <w:r>
        <w:t xml:space="preserve"> </w:t>
      </w:r>
      <w:r>
        <w:t xml:space="preserve">Participation in the study is voluntary, and participants can withdraw at any time without penalty.</w:t>
      </w:r>
    </w:p>
    <w:bookmarkEnd w:id="30"/>
    <w:bookmarkStart w:id="31" w:name="expected-outcomes"/>
    <w:p>
      <w:pPr>
        <w:pStyle w:val="Heading2"/>
      </w:pPr>
      <w:r>
        <w:t xml:space="preserve">6. Expected Outcomes</w:t>
      </w:r>
    </w:p>
    <w:p>
      <w:pPr>
        <w:pStyle w:val="FirstParagraph"/>
      </w:pPr>
      <w:r>
        <w:t xml:space="preserve">The expected outcomes of this Experiment Protocol include:</w:t>
      </w:r>
    </w:p>
    <w:p>
      <w:pPr>
        <w:numPr>
          <w:ilvl w:val="0"/>
          <w:numId w:val="1007"/>
        </w:numPr>
        <w:pStyle w:val="Compact"/>
      </w:pPr>
      <w:r>
        <w:t xml:space="preserve">A comprehensive report on the current state of Hairdresser services in Singapore Singapore.</w:t>
      </w:r>
    </w:p>
    <w:p>
      <w:pPr>
        <w:numPr>
          <w:ilvl w:val="0"/>
          <w:numId w:val="1007"/>
        </w:numPr>
        <w:pStyle w:val="Compact"/>
      </w:pPr>
      <w:r>
        <w:t xml:space="preserve">Identification of best practices and areas for improvement in the Hairdresser industry.</w:t>
      </w:r>
    </w:p>
    <w:p>
      <w:pPr>
        <w:numPr>
          <w:ilvl w:val="0"/>
          <w:numId w:val="1007"/>
        </w:numPr>
        <w:pStyle w:val="Compact"/>
      </w:pPr>
      <w:r>
        <w:t xml:space="preserve">Recommendations for enhancing service quality and customer satisfaction.</w:t>
      </w:r>
    </w:p>
    <w:p>
      <w:pPr>
        <w:numPr>
          <w:ilvl w:val="0"/>
          <w:numId w:val="1007"/>
        </w:numPr>
        <w:pStyle w:val="Compact"/>
      </w:pPr>
      <w:r>
        <w:t xml:space="preserve">Insights into the effectiveness of current regulations and standards governing Hairdresser services.</w:t>
      </w:r>
    </w:p>
    <w:bookmarkEnd w:id="31"/>
    <w:bookmarkStart w:id="32" w:name="conclusion"/>
    <w:p>
      <w:pPr>
        <w:pStyle w:val="Heading2"/>
      </w:pPr>
      <w:r>
        <w:t xml:space="preserve">7. Conclusion</w:t>
      </w:r>
    </w:p>
    <w:p>
      <w:pPr>
        <w:pStyle w:val="FirstParagraph"/>
      </w:pPr>
      <w:r>
        <w:t xml:space="preserve">This Experiment Protocol provides a structured approach to evaluating Hairdresser service standards in Singapore Singapore. By following the outlined methodology and procedures, the study aims to generate valuable insights that can contribute to the continuous improvement of the Hairdresser industry in the region. The findings will be disseminated to relevant stakeholders, including industry professionals, regulatory bodies, and the public, to promote higher standards of service and customer satisfaction.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Hairdresser Service Standards in Singapore Singapore</dc:title>
  <dc:creator/>
  <dc:language>en</dc:language>
  <cp:keywords/>
  <dcterms:created xsi:type="dcterms:W3CDTF">2026-10-10T02:02:37Z</dcterms:created>
  <dcterms:modified xsi:type="dcterms:W3CDTF">2026-10-10T02:02:37Z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