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Service</w:t>
      </w:r>
      <w:r>
        <w:t xml:space="preserve"> </w:t>
      </w:r>
      <w:r>
        <w:t xml:space="preserve">Standards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4" w:name="X6ef3300e7484f674e1940893e6da701c7b2c330"/>
    <w:p>
      <w:pPr>
        <w:pStyle w:val="Heading1"/>
      </w:pPr>
      <w:r>
        <w:t xml:space="preserve">Experiment Protocol: Hairdresser Service Standards in South Africa Cape Town</w:t>
      </w:r>
    </w:p>
    <w:bookmarkStart w:id="20" w:name="introduction"/>
    <w:p>
      <w:pPr>
        <w:pStyle w:val="Heading2"/>
      </w:pPr>
      <w:r>
        <w:t xml:space="preserve">1. Introduction</w:t>
      </w:r>
    </w:p>
    <w:p>
      <w:pPr>
        <w:pStyle w:val="FirstParagraph"/>
      </w:pPr>
      <w:r>
        <w:t xml:space="preserve">This Experiment Protocol outlines the procedures and standards for evaluating the performance, techniques, and customer satisfaction levels of hairdressers operating within South Africa Cape Town. The purpose of this protocol is to establish a systematic approach to assessing the quality of hairdressing services, ensuring consistency, professionalism, and adherence to local regulations and cultural expectations.</w:t>
      </w:r>
    </w:p>
    <w:p>
      <w:pPr>
        <w:pStyle w:val="BodyText"/>
      </w:pPr>
      <w:r>
        <w:t xml:space="preserve">The hairdressing industry in South Africa Cape Town is diverse, reflecting the multicultural nature of the city. This protocol aims to address the unique needs of clients from various backgrounds while maintaining high standards of service delivery.</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evaluate the technical skills of hairdressers in South Africa Cape Town.</w:t>
      </w:r>
    </w:p>
    <w:p>
      <w:pPr>
        <w:numPr>
          <w:ilvl w:val="0"/>
          <w:numId w:val="1001"/>
        </w:numPr>
        <w:pStyle w:val="Compact"/>
      </w:pPr>
      <w:r>
        <w:t xml:space="preserve">To assess customer satisfaction levels across different demographics.</w:t>
      </w:r>
    </w:p>
    <w:p>
      <w:pPr>
        <w:numPr>
          <w:ilvl w:val="0"/>
          <w:numId w:val="1001"/>
        </w:numPr>
        <w:pStyle w:val="Compact"/>
      </w:pPr>
      <w:r>
        <w:t xml:space="preserve">To identify areas for improvement in service delivery and training.</w:t>
      </w:r>
    </w:p>
    <w:p>
      <w:pPr>
        <w:numPr>
          <w:ilvl w:val="0"/>
          <w:numId w:val="1001"/>
        </w:numPr>
        <w:pStyle w:val="Compact"/>
      </w:pPr>
      <w:r>
        <w:t xml:space="preserve">To ensure compliance with local health and safety regulations.</w:t>
      </w:r>
    </w:p>
    <w:p>
      <w:pPr>
        <w:numPr>
          <w:ilvl w:val="0"/>
          <w:numId w:val="1001"/>
        </w:numPr>
        <w:pStyle w:val="Compact"/>
      </w:pPr>
      <w:r>
        <w:t xml:space="preserve">To promote best practices in the hairdressing industry within the region.</w:t>
      </w:r>
    </w:p>
    <w:bookmarkEnd w:id="21"/>
    <w:bookmarkStart w:id="22" w:name="scope"/>
    <w:p>
      <w:pPr>
        <w:pStyle w:val="Heading2"/>
      </w:pPr>
      <w:r>
        <w:t xml:space="preserve">3. Scope</w:t>
      </w:r>
    </w:p>
    <w:p>
      <w:pPr>
        <w:pStyle w:val="FirstParagraph"/>
      </w:pPr>
      <w:r>
        <w:t xml:space="preserve">This protocol applies to all licensed hairdressers and salons operating in South Africa Cape Town. It covers a wide range of services, including but not limited to:</w:t>
      </w:r>
    </w:p>
    <w:p>
      <w:pPr>
        <w:numPr>
          <w:ilvl w:val="0"/>
          <w:numId w:val="1002"/>
        </w:numPr>
        <w:pStyle w:val="Compact"/>
      </w:pPr>
      <w:r>
        <w:t xml:space="preserve">Haircuts and styling</w:t>
      </w:r>
    </w:p>
    <w:p>
      <w:pPr>
        <w:numPr>
          <w:ilvl w:val="0"/>
          <w:numId w:val="1002"/>
        </w:numPr>
        <w:pStyle w:val="Compact"/>
      </w:pPr>
      <w:r>
        <w:t xml:space="preserve">Coloring and highlighting</w:t>
      </w:r>
    </w:p>
    <w:p>
      <w:pPr>
        <w:numPr>
          <w:ilvl w:val="0"/>
          <w:numId w:val="1002"/>
        </w:numPr>
        <w:pStyle w:val="Compact"/>
      </w:pPr>
      <w:r>
        <w:t xml:space="preserve">Chemical treatments (perms, relaxers, etc.)</w:t>
      </w:r>
    </w:p>
    <w:p>
      <w:pPr>
        <w:numPr>
          <w:ilvl w:val="0"/>
          <w:numId w:val="1002"/>
        </w:numPr>
        <w:pStyle w:val="Compact"/>
      </w:pPr>
      <w:r>
        <w:t xml:space="preserve">Hair extensions and braiding</w:t>
      </w:r>
    </w:p>
    <w:p>
      <w:pPr>
        <w:numPr>
          <w:ilvl w:val="0"/>
          <w:numId w:val="1002"/>
        </w:numPr>
        <w:pStyle w:val="Compact"/>
      </w:pPr>
      <w:r>
        <w:t xml:space="preserve">Special occasion styling</w:t>
      </w:r>
    </w:p>
    <w:p>
      <w:pPr>
        <w:pStyle w:val="FirstParagraph"/>
      </w:pPr>
      <w:r>
        <w:t xml:space="preserve">The experiment will focus on both urban and suburban areas of Cape Town to ensure a comprehensive evaluation.</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A random sample of 50 hairdressers from various salons in South Africa Cape Town will be selected. Participants will be chosen based on their years of experience, specialization, and location within the city.</w:t>
      </w:r>
    </w:p>
    <w:bookmarkEnd w:id="23"/>
    <w:bookmarkStart w:id="24" w:name="data-collection"/>
    <w:p>
      <w:pPr>
        <w:pStyle w:val="Heading3"/>
      </w:pPr>
      <w:r>
        <w:t xml:space="preserve">4.2 Data Collection</w:t>
      </w:r>
    </w:p>
    <w:p>
      <w:pPr>
        <w:pStyle w:val="FirstParagraph"/>
      </w:pPr>
      <w:r>
        <w:t xml:space="preserve">Data will be collected through the following methods:</w:t>
      </w:r>
    </w:p>
    <w:p>
      <w:pPr>
        <w:numPr>
          <w:ilvl w:val="0"/>
          <w:numId w:val="1003"/>
        </w:numPr>
        <w:pStyle w:val="Compact"/>
      </w:pPr>
      <w:r>
        <w:t xml:space="preserve">Observation of hairdressing techniques during live sessions.</w:t>
      </w:r>
    </w:p>
    <w:p>
      <w:pPr>
        <w:numPr>
          <w:ilvl w:val="0"/>
          <w:numId w:val="1003"/>
        </w:numPr>
        <w:pStyle w:val="Compact"/>
      </w:pPr>
      <w:r>
        <w:t xml:space="preserve">Customer surveys to gauge satisfaction levels.</w:t>
      </w:r>
    </w:p>
    <w:p>
      <w:pPr>
        <w:numPr>
          <w:ilvl w:val="0"/>
          <w:numId w:val="1003"/>
        </w:numPr>
        <w:pStyle w:val="Compact"/>
      </w:pPr>
      <w:r>
        <w:t xml:space="preserve">Interviews with hairdressers to understand their training and challenges.</w:t>
      </w:r>
    </w:p>
    <w:p>
      <w:pPr>
        <w:numPr>
          <w:ilvl w:val="0"/>
          <w:numId w:val="1003"/>
        </w:numPr>
        <w:pStyle w:val="Compact"/>
      </w:pPr>
      <w:r>
        <w:t xml:space="preserve">Review of salon hygiene and safety practices.</w:t>
      </w:r>
    </w:p>
    <w:bookmarkEnd w:id="24"/>
    <w:bookmarkStart w:id="25" w:name="evaluation-criteria"/>
    <w:p>
      <w:pPr>
        <w:pStyle w:val="Heading3"/>
      </w:pPr>
      <w:r>
        <w:t xml:space="preserve">4.3 Evaluation Criteria</w:t>
      </w:r>
    </w:p>
    <w:p>
      <w:pPr>
        <w:pStyle w:val="FirstParagraph"/>
      </w:pPr>
      <w:r>
        <w:t xml:space="preserve">Hairdressers will be evaluated based on the following criteria:</w:t>
      </w:r>
    </w:p>
    <w:p>
      <w:pPr>
        <w:numPr>
          <w:ilvl w:val="0"/>
          <w:numId w:val="1004"/>
        </w:numPr>
        <w:pStyle w:val="Compact"/>
      </w:pPr>
      <w:r>
        <w:t xml:space="preserve">Technical proficiency</w:t>
      </w:r>
    </w:p>
    <w:p>
      <w:pPr>
        <w:numPr>
          <w:ilvl w:val="0"/>
          <w:numId w:val="1004"/>
        </w:numPr>
        <w:pStyle w:val="Compact"/>
      </w:pPr>
      <w:r>
        <w:t xml:space="preserve">Customer interaction and communication</w:t>
      </w:r>
    </w:p>
    <w:p>
      <w:pPr>
        <w:numPr>
          <w:ilvl w:val="0"/>
          <w:numId w:val="1004"/>
        </w:numPr>
        <w:pStyle w:val="Compact"/>
      </w:pPr>
      <w:r>
        <w:t xml:space="preserve">Adherence to health and safety standards</w:t>
      </w:r>
    </w:p>
    <w:p>
      <w:pPr>
        <w:numPr>
          <w:ilvl w:val="0"/>
          <w:numId w:val="1004"/>
        </w:numPr>
        <w:pStyle w:val="Compact"/>
      </w:pPr>
      <w:r>
        <w:t xml:space="preserve">Cultural sensitivity and inclusivity</w:t>
      </w:r>
    </w:p>
    <w:p>
      <w:pPr>
        <w:numPr>
          <w:ilvl w:val="0"/>
          <w:numId w:val="1004"/>
        </w:numPr>
        <w:pStyle w:val="Compact"/>
      </w:pPr>
      <w:r>
        <w:t xml:space="preserve">Efficiency and time management</w:t>
      </w:r>
    </w:p>
    <w:bookmarkEnd w:id="25"/>
    <w:bookmarkEnd w:id="26"/>
    <w:bookmarkStart w:id="30" w:name="procedures"/>
    <w:p>
      <w:pPr>
        <w:pStyle w:val="Heading2"/>
      </w:pPr>
      <w:r>
        <w:t xml:space="preserve">5. Procedures</w:t>
      </w:r>
    </w:p>
    <w:bookmarkStart w:id="27" w:name="pre-experiment-preparation"/>
    <w:p>
      <w:pPr>
        <w:pStyle w:val="Heading3"/>
      </w:pPr>
      <w:r>
        <w:t xml:space="preserve">5.1 Pre-Experiment Preparation</w:t>
      </w:r>
    </w:p>
    <w:p>
      <w:pPr>
        <w:pStyle w:val="FirstParagraph"/>
      </w:pPr>
      <w:r>
        <w:t xml:space="preserve">Before the experiment begins, all participants will be briefed on the objectives and procedures. Consent forms will be obtained from both hairdressers and customers involved in the study.</w:t>
      </w:r>
    </w:p>
    <w:bookmarkEnd w:id="27"/>
    <w:bookmarkStart w:id="28" w:name="execution"/>
    <w:p>
      <w:pPr>
        <w:pStyle w:val="Heading3"/>
      </w:pPr>
      <w:r>
        <w:t xml:space="preserve">5.2 Execution</w:t>
      </w:r>
    </w:p>
    <w:p>
      <w:pPr>
        <w:pStyle w:val="FirstParagraph"/>
      </w:pPr>
      <w:r>
        <w:t xml:space="preserve">During the experiment, trained evaluators will observe hairdressing sessions and record data using standardized forms. Customers will be asked to complete anonymous surveys immediately after their service.</w:t>
      </w:r>
    </w:p>
    <w:bookmarkEnd w:id="28"/>
    <w:bookmarkStart w:id="29" w:name="post-experiment-analysis"/>
    <w:p>
      <w:pPr>
        <w:pStyle w:val="Heading3"/>
      </w:pPr>
      <w:r>
        <w:t xml:space="preserve">5.3 Post-Experiment Analysis</w:t>
      </w:r>
    </w:p>
    <w:p>
      <w:pPr>
        <w:pStyle w:val="FirstParagraph"/>
      </w:pPr>
      <w:r>
        <w:t xml:space="preserve">Collected data will be analyzed to identify trends, strengths, and areas for improvement. Results will be compiled into a comprehensive report.</w:t>
      </w:r>
    </w:p>
    <w:bookmarkEnd w:id="29"/>
    <w:bookmarkEnd w:id="30"/>
    <w:bookmarkStart w:id="31" w:name="ethical-considerations"/>
    <w:p>
      <w:pPr>
        <w:pStyle w:val="Heading2"/>
      </w:pPr>
      <w:r>
        <w:t xml:space="preserve">6. Ethical Considerations</w:t>
      </w:r>
    </w:p>
    <w:p>
      <w:pPr>
        <w:pStyle w:val="FirstParagraph"/>
      </w:pPr>
      <w:r>
        <w:t xml:space="preserve">This experiment adheres to ethical guidelines to ensure the well-being and rights of all participants. Key considerations include:</w:t>
      </w:r>
    </w:p>
    <w:p>
      <w:pPr>
        <w:numPr>
          <w:ilvl w:val="0"/>
          <w:numId w:val="1005"/>
        </w:numPr>
        <w:pStyle w:val="Compact"/>
      </w:pPr>
      <w:r>
        <w:t xml:space="preserve">Informed consent from all participants.</w:t>
      </w:r>
    </w:p>
    <w:p>
      <w:pPr>
        <w:numPr>
          <w:ilvl w:val="0"/>
          <w:numId w:val="1005"/>
        </w:numPr>
        <w:pStyle w:val="Compact"/>
      </w:pPr>
      <w:r>
        <w:t xml:space="preserve">Confidentiality of personal information.</w:t>
      </w:r>
    </w:p>
    <w:p>
      <w:pPr>
        <w:numPr>
          <w:ilvl w:val="0"/>
          <w:numId w:val="1005"/>
        </w:numPr>
        <w:pStyle w:val="Compact"/>
      </w:pPr>
      <w:r>
        <w:t xml:space="preserve">Respect for cultural diversity and individual preferences.</w:t>
      </w:r>
    </w:p>
    <w:p>
      <w:pPr>
        <w:numPr>
          <w:ilvl w:val="0"/>
          <w:numId w:val="1005"/>
        </w:numPr>
        <w:pStyle w:val="Compact"/>
      </w:pPr>
      <w:r>
        <w:t xml:space="preserve">Minimization of any potential discomfort or inconvenience.</w:t>
      </w:r>
    </w:p>
    <w:bookmarkEnd w:id="31"/>
    <w:bookmarkStart w:id="32" w:name="expected-outcomes"/>
    <w:p>
      <w:pPr>
        <w:pStyle w:val="Heading2"/>
      </w:pPr>
      <w:r>
        <w:t xml:space="preserve">7. Expected Outcomes</w:t>
      </w:r>
    </w:p>
    <w:p>
      <w:pPr>
        <w:pStyle w:val="FirstParagraph"/>
      </w:pPr>
      <w:r>
        <w:t xml:space="preserve">The expected outcomes of this experiment include:</w:t>
      </w:r>
    </w:p>
    <w:p>
      <w:pPr>
        <w:numPr>
          <w:ilvl w:val="0"/>
          <w:numId w:val="1006"/>
        </w:numPr>
        <w:pStyle w:val="Compact"/>
      </w:pPr>
      <w:r>
        <w:t xml:space="preserve">Identification of best practices in hairdressing within South Africa Cape Town.</w:t>
      </w:r>
    </w:p>
    <w:p>
      <w:pPr>
        <w:numPr>
          <w:ilvl w:val="0"/>
          <w:numId w:val="1006"/>
        </w:numPr>
        <w:pStyle w:val="Compact"/>
      </w:pPr>
      <w:r>
        <w:t xml:space="preserve">Recommendations for improving training programs for hairdressers.</w:t>
      </w:r>
    </w:p>
    <w:p>
      <w:pPr>
        <w:numPr>
          <w:ilvl w:val="0"/>
          <w:numId w:val="1006"/>
        </w:numPr>
        <w:pStyle w:val="Compact"/>
      </w:pPr>
      <w:r>
        <w:t xml:space="preserve">Enhanced customer satisfaction through standardized service quality.</w:t>
      </w:r>
    </w:p>
    <w:p>
      <w:pPr>
        <w:numPr>
          <w:ilvl w:val="0"/>
          <w:numId w:val="1006"/>
        </w:numPr>
        <w:pStyle w:val="Compact"/>
      </w:pPr>
      <w:r>
        <w:t xml:space="preserve">Increased awareness of health and safety regulations among salon owners and staff.</w:t>
      </w:r>
    </w:p>
    <w:bookmarkEnd w:id="32"/>
    <w:bookmarkStart w:id="33" w:name="conclusion"/>
    <w:p>
      <w:pPr>
        <w:pStyle w:val="Heading2"/>
      </w:pPr>
      <w:r>
        <w:t xml:space="preserve">8. Conclusion</w:t>
      </w:r>
    </w:p>
    <w:p>
      <w:pPr>
        <w:pStyle w:val="FirstParagraph"/>
      </w:pPr>
      <w:r>
        <w:t xml:space="preserve">This Experiment Protocol provides a structured approach to evaluating the performance of hairdressers in South Africa Cape Town. By focusing on technical skills, customer satisfaction, and regulatory compliance, the study aims to elevate the standards of the hairdressing industry in the region. The findings will contribute to the professional development of hairdressers and the overall enhancement of service quality for clients in Cape Town.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Service Standards in South Africa Cape Town</dc:title>
  <dc:creator/>
  <dc:language>en</dc:language>
  <cp:keywords/>
  <dcterms:created xsi:type="dcterms:W3CDTF">2026-10-10T04:55:23Z</dcterms:created>
  <dcterms:modified xsi:type="dcterms:W3CDTF">2026-10-10T04:55:23Z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