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in</w:t>
      </w:r>
      <w:r>
        <w:t xml:space="preserve"> </w:t>
      </w:r>
      <w:r>
        <w:t xml:space="preserve">Spain</w:t>
      </w:r>
      <w:r>
        <w:t xml:space="preserve"> </w:t>
      </w:r>
      <w:r>
        <w:t xml:space="preserve">Madrid</w:t>
      </w:r>
    </w:p>
    <w:bookmarkStart w:id="20" w:name="X53b7beef02c6f78a0dd07f55f34c374cc5f9099"/>
    <w:p>
      <w:pPr>
        <w:pStyle w:val="Heading1"/>
      </w:pPr>
      <w:r>
        <w:t xml:space="preserve">Experiment Protocol: Hairdresser in Spain Madrid</w:t>
      </w:r>
    </w:p>
    <w:p>
      <w:pPr>
        <w:pStyle w:val="FirstParagraph"/>
      </w:pPr>
      <w:r>
        <w:rPr>
          <w:bCs/>
          <w:b/>
        </w:rPr>
        <w:t xml:space="preserve">Document ID:</w:t>
      </w:r>
      <w:r>
        <w:t xml:space="preserve"> </w:t>
      </w:r>
      <w:r>
        <w:t xml:space="preserve">EP-HD-MAD-2024-001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Hairdresser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ethical considerations for conducting a controlled study involving a Hairdresser in Spain Madrid. The primary objective is to evaluate the efficacy, safety, and client satisfaction of a new hair treatment protocol designed specifically for the unique environmental conditions of Madrid, Spain. The study will be conducted in a professional salon setting in Madrid, ensuring compliance with local regulations and industry standards.</w:t>
      </w:r>
    </w:p>
    <w:bookmarkEnd w:id="21"/>
    <w:bookmarkStart w:id="22" w:name="scope-and-context"/>
    <w:p>
      <w:pPr>
        <w:pStyle w:val="Heading2"/>
      </w:pPr>
      <w:r>
        <w:t xml:space="preserve">2. Scope and Context</w:t>
      </w:r>
    </w:p>
    <w:p>
      <w:pPr>
        <w:pStyle w:val="FirstParagraph"/>
      </w:pPr>
      <w:r>
        <w:t xml:space="preserve">The experiment will focus on the following aspects:</w:t>
      </w:r>
    </w:p>
    <w:p>
      <w:pPr>
        <w:numPr>
          <w:ilvl w:val="0"/>
          <w:numId w:val="1001"/>
        </w:numPr>
        <w:pStyle w:val="Compact"/>
      </w:pPr>
      <w:r>
        <w:rPr>
          <w:bCs/>
          <w:b/>
        </w:rPr>
        <w:t xml:space="preserve">Hairdresser Expertise:</w:t>
      </w:r>
      <w:r>
        <w:t xml:space="preserve"> </w:t>
      </w:r>
      <w:r>
        <w:t xml:space="preserve">The Hairdresser must be licensed and experienced in Madrid, Spain, with a minimum of five years of professional practice.</w:t>
      </w:r>
    </w:p>
    <w:p>
      <w:pPr>
        <w:numPr>
          <w:ilvl w:val="0"/>
          <w:numId w:val="1001"/>
        </w:numPr>
        <w:pStyle w:val="Compact"/>
      </w:pPr>
      <w:r>
        <w:rPr>
          <w:bCs/>
          <w:b/>
        </w:rPr>
        <w:t xml:space="preserve">Environmental Factors:</w:t>
      </w:r>
      <w:r>
        <w:t xml:space="preserve"> </w:t>
      </w:r>
      <w:r>
        <w:t xml:space="preserve">Madrid’s climate, characterized by dry winters and hot summers, will be considered in the treatment design.</w:t>
      </w:r>
    </w:p>
    <w:p>
      <w:pPr>
        <w:numPr>
          <w:ilvl w:val="0"/>
          <w:numId w:val="1001"/>
        </w:numPr>
        <w:pStyle w:val="Compact"/>
      </w:pPr>
      <w:r>
        <w:rPr>
          <w:bCs/>
          <w:b/>
        </w:rPr>
        <w:t xml:space="preserve">Client Demographics:</w:t>
      </w:r>
      <w:r>
        <w:t xml:space="preserve"> </w:t>
      </w:r>
      <w:r>
        <w:t xml:space="preserve">Participants will be residents of Madrid, Spain, with diverse hair types and conditions.</w:t>
      </w:r>
    </w:p>
    <w:p>
      <w:pPr>
        <w:numPr>
          <w:ilvl w:val="0"/>
          <w:numId w:val="1001"/>
        </w:numPr>
        <w:pStyle w:val="Compact"/>
      </w:pPr>
      <w:r>
        <w:rPr>
          <w:bCs/>
          <w:b/>
        </w:rPr>
        <w:t xml:space="preserve">Regulatory Compliance:</w:t>
      </w:r>
      <w:r>
        <w:t xml:space="preserve"> </w:t>
      </w:r>
      <w:r>
        <w:t xml:space="preserve">All procedures will adhere to Spanish health and safety regulations, including those set by the Comunidad de Madrid.</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through local salons in Madrid, Spain. Inclusion criteria:</w:t>
      </w:r>
    </w:p>
    <w:p>
      <w:pPr>
        <w:numPr>
          <w:ilvl w:val="0"/>
          <w:numId w:val="1002"/>
        </w:numPr>
        <w:pStyle w:val="Compact"/>
      </w:pPr>
      <w:r>
        <w:t xml:space="preserve">Age: 18–65 years.</w:t>
      </w:r>
    </w:p>
    <w:p>
      <w:pPr>
        <w:numPr>
          <w:ilvl w:val="0"/>
          <w:numId w:val="1002"/>
        </w:numPr>
        <w:pStyle w:val="Compact"/>
      </w:pPr>
      <w:r>
        <w:t xml:space="preserve">Resident of Madrid, Spain, for at least six months.</w:t>
      </w:r>
    </w:p>
    <w:p>
      <w:pPr>
        <w:numPr>
          <w:ilvl w:val="0"/>
          <w:numId w:val="1002"/>
        </w:numPr>
        <w:pStyle w:val="Compact"/>
      </w:pPr>
      <w:r>
        <w:t xml:space="preserve">No known allergies to hair treatment ingredients.</w:t>
      </w:r>
    </w:p>
    <w:p>
      <w:pPr>
        <w:numPr>
          <w:ilvl w:val="0"/>
          <w:numId w:val="1002"/>
        </w:numPr>
        <w:pStyle w:val="Compact"/>
      </w:pPr>
      <w:r>
        <w:t xml:space="preserve">Willingness to follow post-treatment care instructions.</w:t>
      </w:r>
    </w:p>
    <w:p>
      <w:pPr>
        <w:pStyle w:val="FirstParagraph"/>
      </w:pPr>
      <w:r>
        <w:t xml:space="preserve">Exclusion criteria:</w:t>
      </w:r>
    </w:p>
    <w:p>
      <w:pPr>
        <w:numPr>
          <w:ilvl w:val="0"/>
          <w:numId w:val="1003"/>
        </w:numPr>
        <w:pStyle w:val="Compact"/>
      </w:pPr>
      <w:r>
        <w:t xml:space="preserve">Pregnant or breastfeeding individuals.</w:t>
      </w:r>
    </w:p>
    <w:p>
      <w:pPr>
        <w:numPr>
          <w:ilvl w:val="0"/>
          <w:numId w:val="1003"/>
        </w:numPr>
        <w:pStyle w:val="Compact"/>
      </w:pPr>
      <w:r>
        <w:t xml:space="preserve">Recent use of chemical hair treatments (within 30 days).</w:t>
      </w:r>
    </w:p>
    <w:p>
      <w:pPr>
        <w:numPr>
          <w:ilvl w:val="0"/>
          <w:numId w:val="1003"/>
        </w:numPr>
        <w:pStyle w:val="Compact"/>
      </w:pPr>
      <w:r>
        <w:t xml:space="preserve">Scalp conditions or infections.</w:t>
      </w:r>
    </w:p>
    <w:bookmarkEnd w:id="23"/>
    <w:bookmarkStart w:id="24" w:name="treatment-protocol"/>
    <w:p>
      <w:pPr>
        <w:pStyle w:val="Heading3"/>
      </w:pPr>
      <w:r>
        <w:t xml:space="preserve">3.2. Treatment Protocol</w:t>
      </w:r>
    </w:p>
    <w:p>
      <w:pPr>
        <w:pStyle w:val="FirstParagraph"/>
      </w:pPr>
      <w:r>
        <w:t xml:space="preserve">The Hairdresser will apply the new treatment following these steps:</w:t>
      </w:r>
    </w:p>
    <w:p>
      <w:pPr>
        <w:numPr>
          <w:ilvl w:val="0"/>
          <w:numId w:val="1004"/>
        </w:numPr>
        <w:pStyle w:val="Compact"/>
      </w:pPr>
      <w:r>
        <w:rPr>
          <w:bCs/>
          <w:b/>
        </w:rPr>
        <w:t xml:space="preserve">Consultation:</w:t>
      </w:r>
      <w:r>
        <w:t xml:space="preserve"> </w:t>
      </w:r>
      <w:r>
        <w:t xml:space="preserve">Assess hair type, condition, and client expectations.</w:t>
      </w:r>
    </w:p>
    <w:p>
      <w:pPr>
        <w:numPr>
          <w:ilvl w:val="0"/>
          <w:numId w:val="1004"/>
        </w:numPr>
        <w:pStyle w:val="Compact"/>
      </w:pPr>
      <w:r>
        <w:rPr>
          <w:bCs/>
          <w:b/>
        </w:rPr>
        <w:t xml:space="preserve">Preparation:</w:t>
      </w:r>
      <w:r>
        <w:t xml:space="preserve"> </w:t>
      </w:r>
      <w:r>
        <w:t xml:space="preserve">Cleanse hair with a mild, sulfate-free shampoo.</w:t>
      </w:r>
    </w:p>
    <w:p>
      <w:pPr>
        <w:numPr>
          <w:ilvl w:val="0"/>
          <w:numId w:val="1004"/>
        </w:numPr>
        <w:pStyle w:val="Compact"/>
      </w:pPr>
      <w:r>
        <w:rPr>
          <w:bCs/>
          <w:b/>
        </w:rPr>
        <w:t xml:space="preserve">Application:</w:t>
      </w:r>
      <w:r>
        <w:t xml:space="preserve"> </w:t>
      </w:r>
      <w:r>
        <w:t xml:space="preserve">Apply the treatment evenly, ensuring full coverage.</w:t>
      </w:r>
    </w:p>
    <w:p>
      <w:pPr>
        <w:numPr>
          <w:ilvl w:val="0"/>
          <w:numId w:val="1004"/>
        </w:numPr>
        <w:pStyle w:val="Compact"/>
      </w:pPr>
      <w:r>
        <w:rPr>
          <w:bCs/>
          <w:b/>
        </w:rPr>
        <w:t xml:space="preserve">Processing Time:</w:t>
      </w:r>
      <w:r>
        <w:t xml:space="preserve"> </w:t>
      </w:r>
      <w:r>
        <w:t xml:space="preserve">Allow the treatment to process for 20–30 minutes, depending on hair type.</w:t>
      </w:r>
    </w:p>
    <w:p>
      <w:pPr>
        <w:numPr>
          <w:ilvl w:val="0"/>
          <w:numId w:val="1004"/>
        </w:numPr>
        <w:pStyle w:val="Compact"/>
      </w:pPr>
      <w:r>
        <w:rPr>
          <w:bCs/>
          <w:b/>
        </w:rPr>
        <w:t xml:space="preserve">Rinsing:</w:t>
      </w:r>
      <w:r>
        <w:t xml:space="preserve"> </w:t>
      </w:r>
      <w:r>
        <w:t xml:space="preserve">Rinse thoroughly with lukewarm water.</w:t>
      </w:r>
    </w:p>
    <w:p>
      <w:pPr>
        <w:numPr>
          <w:ilvl w:val="0"/>
          <w:numId w:val="1004"/>
        </w:numPr>
        <w:pStyle w:val="Compact"/>
      </w:pPr>
      <w:r>
        <w:rPr>
          <w:bCs/>
          <w:b/>
        </w:rPr>
        <w:t xml:space="preserve">Styling:</w:t>
      </w:r>
      <w:r>
        <w:t xml:space="preserve"> </w:t>
      </w:r>
      <w:r>
        <w:t xml:space="preserve">Style hair as per client preference.</w:t>
      </w:r>
    </w:p>
    <w:bookmarkEnd w:id="24"/>
    <w:bookmarkStart w:id="25" w:name="data-collection"/>
    <w:p>
      <w:pPr>
        <w:pStyle w:val="Heading3"/>
      </w:pPr>
      <w:r>
        <w:t xml:space="preserve">3.3. Data Collection</w:t>
      </w:r>
    </w:p>
    <w:p>
      <w:pPr>
        <w:pStyle w:val="FirstParagraph"/>
      </w:pPr>
      <w:r>
        <w:t xml:space="preserve">Data will be collected at three intervals:</w:t>
      </w:r>
    </w:p>
    <w:p>
      <w:pPr>
        <w:numPr>
          <w:ilvl w:val="0"/>
          <w:numId w:val="1005"/>
        </w:numPr>
        <w:pStyle w:val="Compact"/>
      </w:pPr>
      <w:r>
        <w:rPr>
          <w:bCs/>
          <w:b/>
        </w:rPr>
        <w:t xml:space="preserve">Baseline:</w:t>
      </w:r>
      <w:r>
        <w:t xml:space="preserve"> </w:t>
      </w:r>
      <w:r>
        <w:t xml:space="preserve">Before treatment.</w:t>
      </w:r>
    </w:p>
    <w:p>
      <w:pPr>
        <w:numPr>
          <w:ilvl w:val="0"/>
          <w:numId w:val="1005"/>
        </w:numPr>
        <w:pStyle w:val="Compact"/>
      </w:pPr>
      <w:r>
        <w:rPr>
          <w:bCs/>
          <w:b/>
        </w:rPr>
        <w:t xml:space="preserve">Immediate Post-Treatment:</w:t>
      </w:r>
      <w:r>
        <w:t xml:space="preserve"> </w:t>
      </w:r>
      <w:r>
        <w:t xml:space="preserve">Within 24 hours.</w:t>
      </w:r>
    </w:p>
    <w:p>
      <w:pPr>
        <w:numPr>
          <w:ilvl w:val="0"/>
          <w:numId w:val="1005"/>
        </w:numPr>
        <w:pStyle w:val="Compact"/>
      </w:pPr>
      <w:r>
        <w:rPr>
          <w:bCs/>
          <w:b/>
        </w:rPr>
        <w:t xml:space="preserve">Follow-Up:</w:t>
      </w:r>
      <w:r>
        <w:t xml:space="preserve"> </w:t>
      </w:r>
      <w:r>
        <w:t xml:space="preserve">30 days after treatment.</w:t>
      </w:r>
    </w:p>
    <w:p>
      <w:pPr>
        <w:pStyle w:val="FirstParagraph"/>
      </w:pPr>
      <w:r>
        <w:t xml:space="preserve">Metrics include:</w:t>
      </w:r>
    </w:p>
    <w:p>
      <w:pPr>
        <w:numPr>
          <w:ilvl w:val="0"/>
          <w:numId w:val="1006"/>
        </w:numPr>
        <w:pStyle w:val="Compact"/>
      </w:pPr>
      <w:r>
        <w:t xml:space="preserve">Hair texture and elasticity.</w:t>
      </w:r>
    </w:p>
    <w:p>
      <w:pPr>
        <w:numPr>
          <w:ilvl w:val="0"/>
          <w:numId w:val="1006"/>
        </w:numPr>
        <w:pStyle w:val="Compact"/>
      </w:pPr>
      <w:r>
        <w:t xml:space="preserve">Client satisfaction (via questionnaire).</w:t>
      </w:r>
    </w:p>
    <w:p>
      <w:pPr>
        <w:numPr>
          <w:ilvl w:val="0"/>
          <w:numId w:val="1006"/>
        </w:numPr>
        <w:pStyle w:val="Compact"/>
      </w:pPr>
      <w:r>
        <w:t xml:space="preserve">Adverse reactions or side effects.</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following ethical guidelines:</w:t>
      </w:r>
    </w:p>
    <w:p>
      <w:pPr>
        <w:numPr>
          <w:ilvl w:val="0"/>
          <w:numId w:val="1007"/>
        </w:numPr>
        <w:pStyle w:val="Compact"/>
      </w:pPr>
      <w:r>
        <w:rPr>
          <w:bCs/>
          <w:b/>
        </w:rPr>
        <w:t xml:space="preserve">Informed Consent:</w:t>
      </w:r>
      <w:r>
        <w:t xml:space="preserve"> </w:t>
      </w:r>
      <w:r>
        <w:t xml:space="preserve">All participants will provide written consent after receiving detailed information about the study.</w:t>
      </w:r>
    </w:p>
    <w:p>
      <w:pPr>
        <w:numPr>
          <w:ilvl w:val="0"/>
          <w:numId w:val="1007"/>
        </w:numPr>
        <w:pStyle w:val="Compact"/>
      </w:pPr>
      <w:r>
        <w:rPr>
          <w:bCs/>
          <w:b/>
        </w:rPr>
        <w:t xml:space="preserve">Confidentiality:</w:t>
      </w:r>
      <w:r>
        <w:t xml:space="preserve"> </w:t>
      </w:r>
      <w:r>
        <w:t xml:space="preserve">Personal data will be anonymized and stored securely in compliance with GDPR regulations in Spain.</w:t>
      </w:r>
    </w:p>
    <w:p>
      <w:pPr>
        <w:numPr>
          <w:ilvl w:val="0"/>
          <w:numId w:val="1007"/>
        </w:numPr>
        <w:pStyle w:val="Compact"/>
      </w:pPr>
      <w:r>
        <w:rPr>
          <w:bCs/>
          <w:b/>
        </w:rPr>
        <w:t xml:space="preserve">Right to Withdraw:</w:t>
      </w:r>
      <w:r>
        <w:t xml:space="preserve"> </w:t>
      </w:r>
      <w:r>
        <w:t xml:space="preserve">Participants may withdraw from the study at any time without penalty.</w:t>
      </w:r>
    </w:p>
    <w:p>
      <w:pPr>
        <w:numPr>
          <w:ilvl w:val="0"/>
          <w:numId w:val="1007"/>
        </w:numPr>
        <w:pStyle w:val="Compact"/>
      </w:pPr>
      <w:r>
        <w:rPr>
          <w:bCs/>
          <w:b/>
        </w:rPr>
        <w:t xml:space="preserve">Safety:</w:t>
      </w:r>
      <w:r>
        <w:t xml:space="preserve"> </w:t>
      </w:r>
      <w:r>
        <w:t xml:space="preserve">The Hairdresser will monitor participants for adverse reactions and provide immediate care if necessary.</w:t>
      </w:r>
    </w:p>
    <w:bookmarkEnd w:id="27"/>
    <w:bookmarkStart w:id="28" w:name="risk-management"/>
    <w:p>
      <w:pPr>
        <w:pStyle w:val="Heading2"/>
      </w:pPr>
      <w:r>
        <w:t xml:space="preserve">5. Risk Management</w:t>
      </w:r>
    </w:p>
    <w:p>
      <w:pPr>
        <w:pStyle w:val="FirstParagraph"/>
      </w:pPr>
      <w:r>
        <w:t xml:space="preserve">Potential risks and mitigation strategies:</w:t>
      </w:r>
    </w:p>
    <w:p>
      <w:pPr>
        <w:numPr>
          <w:ilvl w:val="0"/>
          <w:numId w:val="1008"/>
        </w:numPr>
        <w:pStyle w:val="Compact"/>
      </w:pPr>
      <w:r>
        <w:rPr>
          <w:bCs/>
          <w:b/>
        </w:rPr>
        <w:t xml:space="preserve">Allergic Reactions:</w:t>
      </w:r>
      <w:r>
        <w:t xml:space="preserve"> </w:t>
      </w:r>
      <w:r>
        <w:t xml:space="preserve">Conduct a patch test 48 hours before treatment.</w:t>
      </w:r>
    </w:p>
    <w:p>
      <w:pPr>
        <w:numPr>
          <w:ilvl w:val="0"/>
          <w:numId w:val="1008"/>
        </w:numPr>
        <w:pStyle w:val="Compact"/>
      </w:pPr>
      <w:r>
        <w:rPr>
          <w:bCs/>
          <w:b/>
        </w:rPr>
        <w:t xml:space="preserve">Hair Damage:</w:t>
      </w:r>
      <w:r>
        <w:t xml:space="preserve"> </w:t>
      </w:r>
      <w:r>
        <w:t xml:space="preserve">Use high-quality, tested products and follow application guidelines strictly.</w:t>
      </w:r>
    </w:p>
    <w:p>
      <w:pPr>
        <w:numPr>
          <w:ilvl w:val="0"/>
          <w:numId w:val="1008"/>
        </w:numPr>
        <w:pStyle w:val="Compact"/>
      </w:pPr>
      <w:r>
        <w:rPr>
          <w:bCs/>
          <w:b/>
        </w:rPr>
        <w:t xml:space="preserve">Client Dissatisfaction:</w:t>
      </w:r>
      <w:r>
        <w:t xml:space="preserve"> </w:t>
      </w:r>
      <w:r>
        <w:t xml:space="preserve">Provide clear expectations and offer corrective treatments if needed.</w:t>
      </w:r>
    </w:p>
    <w:bookmarkEnd w:id="28"/>
    <w:bookmarkStart w:id="29" w:name="timeline"/>
    <w:p>
      <w:pPr>
        <w:pStyle w:val="Heading2"/>
      </w:pPr>
      <w:r>
        <w:t xml:space="preserve">6. Timeline</w:t>
      </w:r>
    </w:p>
    <w:p>
      <w:pPr>
        <w:pStyle w:val="FirstParagraph"/>
      </w:pPr>
      <w:r>
        <w:t xml:space="preserve">The experiment will be conducted over three months:</w:t>
      </w:r>
    </w:p>
    <w:p>
      <w:pPr>
        <w:numPr>
          <w:ilvl w:val="0"/>
          <w:numId w:val="1009"/>
        </w:numPr>
        <w:pStyle w:val="Compact"/>
      </w:pPr>
      <w:r>
        <w:rPr>
          <w:bCs/>
          <w:b/>
        </w:rPr>
        <w:t xml:space="preserve">Month 1:</w:t>
      </w:r>
      <w:r>
        <w:t xml:space="preserve"> </w:t>
      </w:r>
      <w:r>
        <w:t xml:space="preserve">Recruitment and baseline data collection.</w:t>
      </w:r>
    </w:p>
    <w:p>
      <w:pPr>
        <w:numPr>
          <w:ilvl w:val="0"/>
          <w:numId w:val="1009"/>
        </w:numPr>
        <w:pStyle w:val="Compact"/>
      </w:pPr>
      <w:r>
        <w:rPr>
          <w:bCs/>
          <w:b/>
        </w:rPr>
        <w:t xml:space="preserve">Month 2:</w:t>
      </w:r>
      <w:r>
        <w:t xml:space="preserve"> </w:t>
      </w:r>
      <w:r>
        <w:t xml:space="preserve">Treatment application and immediate post-treatment data collection.</w:t>
      </w:r>
    </w:p>
    <w:p>
      <w:pPr>
        <w:numPr>
          <w:ilvl w:val="0"/>
          <w:numId w:val="1009"/>
        </w:numPr>
        <w:pStyle w:val="Compact"/>
      </w:pPr>
      <w:r>
        <w:rPr>
          <w:bCs/>
          <w:b/>
        </w:rPr>
        <w:t xml:space="preserve">Month 3:</w:t>
      </w:r>
      <w:r>
        <w:t xml:space="preserve"> </w:t>
      </w:r>
      <w:r>
        <w:t xml:space="preserve">Follow-up data collection and analysis.</w:t>
      </w:r>
    </w:p>
    <w:bookmarkEnd w:id="29"/>
    <w:bookmarkStart w:id="30" w:name="conclusion"/>
    <w:p>
      <w:pPr>
        <w:pStyle w:val="Heading2"/>
      </w:pPr>
      <w:r>
        <w:t xml:space="preserve">7. Conclusion</w:t>
      </w:r>
    </w:p>
    <w:p>
      <w:pPr>
        <w:pStyle w:val="FirstParagraph"/>
      </w:pPr>
      <w:r>
        <w:t xml:space="preserve">This Experiment Protocol provides a structured approach to evaluating a new hair treatment protocol administered by a Hairdresser in Spain Madrid. By adhering to rigorous methodologies, ethical standards, and safety measures, the study aims to produce reliable and actionable insights that benefit both professionals and clients in the Madrid region.</w:t>
      </w:r>
    </w:p>
    <w:bookmarkEnd w:id="30"/>
    <w:p>
      <w:pPr>
        <w:pStyle w:val="BodyText"/>
      </w:pPr>
      <w:r>
        <w:rPr>
          <w:bCs/>
          <w:b/>
        </w:rPr>
        <w:t xml:space="preserve">Note:</w:t>
      </w:r>
      <w:r>
        <w:t xml:space="preserve"> </w:t>
      </w:r>
      <w:r>
        <w:t xml:space="preserve">This document is subject to review and approval by relevant authorities in Madrid, Spain,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in Spain Madrid</dc:title>
  <dc:creator/>
  <dc:language>en</dc:language>
  <cp:keywords/>
  <dcterms:created xsi:type="dcterms:W3CDTF">2026-10-10T01:57:37Z</dcterms:created>
  <dcterms:modified xsi:type="dcterms:W3CDTF">2026-10-10T01:57:37Z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