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Quality</w:t>
      </w:r>
      <w:r>
        <w:t xml:space="preserve"> </w:t>
      </w:r>
      <w:r>
        <w:t xml:space="preserve">in</w:t>
      </w:r>
      <w:r>
        <w:t xml:space="preserve"> </w:t>
      </w:r>
      <w:r>
        <w:t xml:space="preserve">Turkey</w:t>
      </w:r>
      <w:r>
        <w:t xml:space="preserve"> </w:t>
      </w:r>
      <w:r>
        <w:t xml:space="preserve">Istanbul</w:t>
      </w:r>
    </w:p>
    <w:bookmarkStart w:id="34" w:name="X16c7469756bec2b598a0bd343a70d89231821fb"/>
    <w:p>
      <w:pPr>
        <w:pStyle w:val="Heading1"/>
      </w:pPr>
      <w:r>
        <w:t xml:space="preserve">Experiment Protocol: Hairdresser Service Quality Assessment in Turkey Istanbul</w:t>
      </w:r>
    </w:p>
    <w:p>
      <w:pPr>
        <w:pStyle w:val="FirstParagraph"/>
      </w:pPr>
      <w:r>
        <w:rPr>
          <w:bCs/>
          <w:b/>
        </w:rPr>
        <w:t xml:space="preserve">Protocol ID:</w:t>
      </w:r>
      <w:r>
        <w:t xml:space="preserve"> </w:t>
      </w:r>
      <w:r>
        <w:t xml:space="preserve">TR-IST-HD-2024-001</w:t>
      </w:r>
    </w:p>
    <w:p>
      <w:pPr>
        <w:pStyle w:val="BodyText"/>
      </w:pPr>
      <w:r>
        <w:rPr>
          <w:bCs/>
          <w:b/>
        </w:rPr>
        <w:t xml:space="preserve">Date of Issue:</w:t>
      </w:r>
      <w:r>
        <w:t xml:space="preserve"> </w:t>
      </w:r>
      <w:r>
        <w:t xml:space="preserve">October 24, 2024</w:t>
      </w:r>
    </w:p>
    <w:p>
      <w:pPr>
        <w:pStyle w:val="BodyText"/>
      </w:pPr>
      <w:r>
        <w:rPr>
          <w:bCs/>
          <w:b/>
        </w:rPr>
        <w:t xml:space="preserve">Location of Study:</w:t>
      </w:r>
      <w:r>
        <w:t xml:space="preserve"> </w:t>
      </w:r>
      <w:r>
        <w:t xml:space="preserve">Turkey Istanbul (Districts: Beyoglu, Kadikoy, Sisli, Besiktas)</w:t>
      </w:r>
    </w:p>
    <w:p>
      <w:pPr>
        <w:pStyle w:val="BodyText"/>
      </w:pPr>
      <w:r>
        <w:rPr>
          <w:bCs/>
          <w:b/>
        </w:rPr>
        <w:t xml:space="preserve">Subject:</w:t>
      </w:r>
      <w:r>
        <w:t xml:space="preserve"> </w:t>
      </w:r>
      <w:r>
        <w:t xml:space="preserve">Hairdresser Performance and Client Satisfaction Metrics</w:t>
      </w:r>
    </w:p>
    <w:bookmarkStart w:id="20" w:name="introduction-and-background"/>
    <w:p>
      <w:pPr>
        <w:pStyle w:val="Heading2"/>
      </w:pPr>
      <w:r>
        <w:t xml:space="preserve">1. Introduction and Background</w:t>
      </w:r>
    </w:p>
    <w:p>
      <w:pPr>
        <w:pStyle w:val="FirstParagraph"/>
      </w:pPr>
      <w:r>
        <w:t xml:space="preserve">The beauty and personal care industry in Turkey Istanbul represents a significant economic sector, characterized by a high density of salons and a diverse clientele ranging from local residents to international tourists. As a global hub for aesthetics, the standards expected of a Hairdresser in this region are exceptionally high. This Experiment Protocol is designed to systematically evaluate the technical proficiency, customer service quality, and hygiene standards of Hairdressers operating within the metropolitan area of Turkey Istanbul.</w:t>
      </w:r>
    </w:p>
    <w:p>
      <w:pPr>
        <w:pStyle w:val="BodyText"/>
      </w:pPr>
      <w:r>
        <w:t xml:space="preserve">The primary objective is to establish a baseline for service excellence that aligns with both local cultural expectations and international beauty standards. By conducting this experiment, we aim to identify gaps in current service delivery and propose actionable improvements for the Hairdresser profession in this specific geographic context.</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technical skills of Hairdressers in Turkey Istanbul regarding cutting, coloring, and styling techniques.</w:t>
      </w:r>
    </w:p>
    <w:p>
      <w:pPr>
        <w:numPr>
          <w:ilvl w:val="0"/>
          <w:numId w:val="1001"/>
        </w:numPr>
        <w:pStyle w:val="Compact"/>
      </w:pPr>
      <w:r>
        <w:t xml:space="preserve">To evaluate the adherence to health and safety regulations mandated by Turkish law within salon environments.</w:t>
      </w:r>
    </w:p>
    <w:p>
      <w:pPr>
        <w:numPr>
          <w:ilvl w:val="0"/>
          <w:numId w:val="1001"/>
        </w:numPr>
        <w:pStyle w:val="Compact"/>
      </w:pPr>
      <w:r>
        <w:t xml:space="preserve">To measure client satisfaction levels through standardized surveys administered post-service.</w:t>
      </w:r>
    </w:p>
    <w:p>
      <w:pPr>
        <w:numPr>
          <w:ilvl w:val="0"/>
          <w:numId w:val="1001"/>
        </w:numPr>
        <w:pStyle w:val="Compact"/>
      </w:pPr>
      <w:r>
        <w:t xml:space="preserve">To analyze the impact of cultural nuances in Turkey Istanbul on the Hairdresser-client relationship.</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from service audits with qualitative feedback from client interviews. The experiment will be conducted over a period of six months to account for seasonal variations in hair care trends and tourism flows in Turkey Istanbul.</w:t>
      </w:r>
    </w:p>
    <w:bookmarkEnd w:id="22"/>
    <w:bookmarkStart w:id="23" w:name="sampling-strategy"/>
    <w:p>
      <w:pPr>
        <w:pStyle w:val="Heading3"/>
      </w:pPr>
      <w:r>
        <w:t xml:space="preserve">3.2 Sampling Strategy</w:t>
      </w:r>
    </w:p>
    <w:p>
      <w:pPr>
        <w:pStyle w:val="FirstParagraph"/>
      </w:pPr>
      <w:r>
        <w:t xml:space="preserve">A stratified random sampling method will be employed to select Hairdressers and salons. The sample will include:</w:t>
      </w:r>
    </w:p>
    <w:p>
      <w:pPr>
        <w:numPr>
          <w:ilvl w:val="0"/>
          <w:numId w:val="1002"/>
        </w:numPr>
        <w:pStyle w:val="Compact"/>
      </w:pPr>
      <w:r>
        <w:rPr>
          <w:bCs/>
          <w:b/>
        </w:rPr>
        <w:t xml:space="preserve">High-end Salons:</w:t>
      </w:r>
      <w:r>
        <w:t xml:space="preserve"> </w:t>
      </w:r>
      <w:r>
        <w:t xml:space="preserve">Located in luxury districts such as Sisli and Besiktas.</w:t>
      </w:r>
    </w:p>
    <w:p>
      <w:pPr>
        <w:numPr>
          <w:ilvl w:val="0"/>
          <w:numId w:val="1002"/>
        </w:numPr>
        <w:pStyle w:val="Compact"/>
      </w:pPr>
      <w:r>
        <w:rPr>
          <w:bCs/>
          <w:b/>
        </w:rPr>
        <w:t xml:space="preserve">Mid-range Salons:</w:t>
      </w:r>
      <w:r>
        <w:t xml:space="preserve"> </w:t>
      </w:r>
      <w:r>
        <w:t xml:space="preserve">Located in residential and commercial hubs like Kadikoy.</w:t>
      </w:r>
    </w:p>
    <w:p>
      <w:pPr>
        <w:numPr>
          <w:ilvl w:val="0"/>
          <w:numId w:val="1002"/>
        </w:numPr>
        <w:pStyle w:val="Compact"/>
      </w:pPr>
      <w:r>
        <w:rPr>
          <w:bCs/>
          <w:b/>
        </w:rPr>
        <w:t xml:space="preserve">Budget Salons:</w:t>
      </w:r>
      <w:r>
        <w:t xml:space="preserve"> </w:t>
      </w:r>
      <w:r>
        <w:t xml:space="preserve">Located in high-traffic areas such as Beyoglu.</w:t>
      </w:r>
    </w:p>
    <w:p>
      <w:pPr>
        <w:pStyle w:val="FirstParagraph"/>
      </w:pPr>
      <w:r>
        <w:t xml:space="preserve">A total of 150 Hairdressers will be selected to ensure a representative cross-section of the profession in Turkey Istanbul.</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Technical Assessment Checklist:</w:t>
      </w:r>
      <w:r>
        <w:t xml:space="preserve"> </w:t>
      </w:r>
      <w:r>
        <w:t xml:space="preserve">A standardized form used by certified evaluators to grade Hairdresser techniques during live service observations.</w:t>
      </w:r>
    </w:p>
    <w:p>
      <w:pPr>
        <w:numPr>
          <w:ilvl w:val="0"/>
          <w:numId w:val="1003"/>
        </w:numPr>
        <w:pStyle w:val="Compact"/>
      </w:pPr>
      <w:r>
        <w:rPr>
          <w:bCs/>
          <w:b/>
        </w:rPr>
        <w:t xml:space="preserve">Hygiene Audit Form:</w:t>
      </w:r>
      <w:r>
        <w:t xml:space="preserve"> </w:t>
      </w:r>
      <w:r>
        <w:t xml:space="preserve">A checklist based on Turkish Ministry of Health guidelines to assess salon cleanliness and tool sterilization.</w:t>
      </w:r>
    </w:p>
    <w:p>
      <w:pPr>
        <w:numPr>
          <w:ilvl w:val="0"/>
          <w:numId w:val="1003"/>
        </w:numPr>
        <w:pStyle w:val="Compact"/>
      </w:pPr>
      <w:r>
        <w:rPr>
          <w:bCs/>
          <w:b/>
        </w:rPr>
        <w:t xml:space="preserve">Client Satisfaction Survey:</w:t>
      </w:r>
      <w:r>
        <w:t xml:space="preserve"> </w:t>
      </w:r>
      <w:r>
        <w:t xml:space="preserve">A digital questionnaire distributed to clients immediately after their appointment, focusing on communication, outcome satisfaction, and overall experience.</w:t>
      </w:r>
    </w:p>
    <w:bookmarkEnd w:id="24"/>
    <w:bookmarkEnd w:id="25"/>
    <w:bookmarkStart w:id="30" w:name="experimental-procedures"/>
    <w:p>
      <w:pPr>
        <w:pStyle w:val="Heading2"/>
      </w:pPr>
      <w:r>
        <w:t xml:space="preserve">4. Experimental Procedures</w:t>
      </w:r>
    </w:p>
    <w:p>
      <w:pPr>
        <w:pStyle w:val="FirstParagraph"/>
      </w:pPr>
      <w:r>
        <w:rPr>
          <w:bCs/>
          <w:b/>
        </w:rPr>
        <w:t xml:space="preserve">Note:</w:t>
      </w:r>
      <w:r>
        <w:t xml:space="preserve"> </w:t>
      </w:r>
      <w:r>
        <w:t xml:space="preserve">All procedures must be conducted with the informed consent of both the Hairdresser and the client. Privacy and confidentiality are paramount.</w:t>
      </w:r>
    </w:p>
    <w:bookmarkStart w:id="26" w:name="phase-1-preparation"/>
    <w:p>
      <w:pPr>
        <w:pStyle w:val="Heading3"/>
      </w:pPr>
      <w:r>
        <w:t xml:space="preserve">4.1 Phase 1: Preparation</w:t>
      </w:r>
    </w:p>
    <w:p>
      <w:pPr>
        <w:pStyle w:val="FirstParagraph"/>
      </w:pPr>
      <w:r>
        <w:t xml:space="preserve">Evaluators will undergo training to ensure consistency in assessment criteria. This phase includes familiarizing evaluators with the specific hair types and styling preferences common among residents of Turkey Istanbul.</w:t>
      </w:r>
    </w:p>
    <w:bookmarkEnd w:id="26"/>
    <w:bookmarkStart w:id="27" w:name="phase-2-observation-and-assessment"/>
    <w:p>
      <w:pPr>
        <w:pStyle w:val="Heading3"/>
      </w:pPr>
      <w:r>
        <w:t xml:space="preserve">4.2 Phase 2: Observation and Assessment</w:t>
      </w:r>
    </w:p>
    <w:p>
      <w:pPr>
        <w:pStyle w:val="FirstParagraph"/>
      </w:pPr>
      <w:r>
        <w:t xml:space="preserve">Certified evaluators will visit selected salons incognito or as announced observers, depending on the salon's policy. During the visit, the evaluator will observe the Hairdresser performing standard services such as haircuts, coloring, and treatments. The focus will be on:</w:t>
      </w:r>
    </w:p>
    <w:p>
      <w:pPr>
        <w:numPr>
          <w:ilvl w:val="0"/>
          <w:numId w:val="1004"/>
        </w:numPr>
        <w:pStyle w:val="Compact"/>
      </w:pPr>
      <w:r>
        <w:t xml:space="preserve">Precision of cutting techniques.</w:t>
      </w:r>
    </w:p>
    <w:p>
      <w:pPr>
        <w:numPr>
          <w:ilvl w:val="0"/>
          <w:numId w:val="1004"/>
        </w:numPr>
        <w:pStyle w:val="Compact"/>
      </w:pPr>
      <w:r>
        <w:t xml:space="preserve">Application of color products.</w:t>
      </w:r>
    </w:p>
    <w:p>
      <w:pPr>
        <w:numPr>
          <w:ilvl w:val="0"/>
          <w:numId w:val="1004"/>
        </w:numPr>
        <w:pStyle w:val="Compact"/>
      </w:pPr>
      <w:r>
        <w:t xml:space="preserve">Use of styling tools and products.</w:t>
      </w:r>
    </w:p>
    <w:p>
      <w:pPr>
        <w:numPr>
          <w:ilvl w:val="0"/>
          <w:numId w:val="1004"/>
        </w:numPr>
        <w:pStyle w:val="Compact"/>
      </w:pPr>
      <w:r>
        <w:t xml:space="preserve">Interaction with the client, including consultation skills.</w:t>
      </w:r>
    </w:p>
    <w:bookmarkEnd w:id="27"/>
    <w:bookmarkStart w:id="28" w:name="phase-3-client-feedback"/>
    <w:p>
      <w:pPr>
        <w:pStyle w:val="Heading3"/>
      </w:pPr>
      <w:r>
        <w:t xml:space="preserve">4.3 Phase 3: Client Feedback</w:t>
      </w:r>
    </w:p>
    <w:p>
      <w:pPr>
        <w:pStyle w:val="FirstParagraph"/>
      </w:pPr>
      <w:r>
        <w:t xml:space="preserve">Following the service, clients will be invited to complete the satisfaction survey. The survey will include questions about the Hairdresser's ability to understand their needs, the quality of the final result, and the overall ambiance of the salon in Turkey Istanbul.</w:t>
      </w:r>
    </w:p>
    <w:bookmarkEnd w:id="28"/>
    <w:bookmarkStart w:id="29" w:name="phase-4-data-analysis"/>
    <w:p>
      <w:pPr>
        <w:pStyle w:val="Heading3"/>
      </w:pPr>
      <w:r>
        <w:t xml:space="preserve">4.4 Phase 4: Data Analysis</w:t>
      </w:r>
    </w:p>
    <w:p>
      <w:pPr>
        <w:pStyle w:val="FirstParagraph"/>
      </w:pPr>
      <w:r>
        <w:t xml:space="preserve">Collected data will be analyzed using statistical software to identify trends and correlations. Qualitative data from client comments will be coded and categorized to provide deeper insights into the Hairdresser-client dynamic.</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ethical guidelines set forth by the Turkish Ministry of Health and international research standards. Key ethical considerations include:</w:t>
      </w:r>
    </w:p>
    <w:p>
      <w:pPr>
        <w:numPr>
          <w:ilvl w:val="0"/>
          <w:numId w:val="1005"/>
        </w:numPr>
        <w:pStyle w:val="Compact"/>
      </w:pPr>
      <w:r>
        <w:rPr>
          <w:bCs/>
          <w:b/>
        </w:rPr>
        <w:t xml:space="preserve">Informed Consent:</w:t>
      </w:r>
      <w:r>
        <w:t xml:space="preserve"> </w:t>
      </w:r>
      <w:r>
        <w:t xml:space="preserve">All participants, including Hairdressers and clients, will provide written or digital consent before participating.</w:t>
      </w:r>
    </w:p>
    <w:p>
      <w:pPr>
        <w:numPr>
          <w:ilvl w:val="0"/>
          <w:numId w:val="1005"/>
        </w:numPr>
        <w:pStyle w:val="Compact"/>
      </w:pPr>
      <w:r>
        <w:rPr>
          <w:bCs/>
          <w:b/>
        </w:rPr>
        <w:t xml:space="preserve">Confidentiality:</w:t>
      </w:r>
      <w:r>
        <w:t xml:space="preserve"> </w:t>
      </w:r>
      <w:r>
        <w:t xml:space="preserve">Personal information of clients and Hairdressers will be anonymized in all reports.</w:t>
      </w:r>
    </w:p>
    <w:p>
      <w:pPr>
        <w:numPr>
          <w:ilvl w:val="0"/>
          <w:numId w:val="1005"/>
        </w:numPr>
        <w:pStyle w:val="Compact"/>
      </w:pPr>
      <w:r>
        <w:rPr>
          <w:bCs/>
          <w:b/>
        </w:rPr>
        <w:t xml:space="preserve">Non-interference:</w:t>
      </w:r>
      <w:r>
        <w:t xml:space="preserve"> </w:t>
      </w:r>
      <w:r>
        <w:t xml:space="preserve">Evaluators will not interfere with the normal operations of the salon or the service provided by the Hairdresser.</w:t>
      </w:r>
    </w:p>
    <w:bookmarkEnd w:id="31"/>
    <w:bookmarkStart w:id="32" w:name="expected-outcomes"/>
    <w:p>
      <w:pPr>
        <w:pStyle w:val="Heading2"/>
      </w:pPr>
      <w:r>
        <w:t xml:space="preserve">6. Expected Outcomes</w:t>
      </w:r>
    </w:p>
    <w:p>
      <w:pPr>
        <w:pStyle w:val="FirstParagraph"/>
      </w:pPr>
      <w:r>
        <w:t xml:space="preserve">The expected outcomes of this Experiment Protocol include:</w:t>
      </w:r>
    </w:p>
    <w:p>
      <w:pPr>
        <w:numPr>
          <w:ilvl w:val="0"/>
          <w:numId w:val="1006"/>
        </w:numPr>
        <w:pStyle w:val="Compact"/>
      </w:pPr>
      <w:r>
        <w:t xml:space="preserve">A comprehensive report on the current state of Hairdresser services in Turkey Istanbul.</w:t>
      </w:r>
    </w:p>
    <w:p>
      <w:pPr>
        <w:numPr>
          <w:ilvl w:val="0"/>
          <w:numId w:val="1006"/>
        </w:numPr>
        <w:pStyle w:val="Compact"/>
      </w:pPr>
      <w:r>
        <w:t xml:space="preserve">Identification of best practices and areas for improvement within the industry.</w:t>
      </w:r>
    </w:p>
    <w:p>
      <w:pPr>
        <w:numPr>
          <w:ilvl w:val="0"/>
          <w:numId w:val="1006"/>
        </w:numPr>
        <w:pStyle w:val="Compact"/>
      </w:pPr>
      <w:r>
        <w:t xml:space="preserve">Recommendations for training programs tailored to the needs of Hairdressers in this region.</w:t>
      </w:r>
    </w:p>
    <w:p>
      <w:pPr>
        <w:numPr>
          <w:ilvl w:val="0"/>
          <w:numId w:val="1006"/>
        </w:numPr>
        <w:pStyle w:val="Compact"/>
      </w:pPr>
      <w:r>
        <w:t xml:space="preserve">Enhanced understanding of client expectations and how they influence service quality.</w:t>
      </w:r>
    </w:p>
    <w:bookmarkEnd w:id="32"/>
    <w:bookmarkStart w:id="33" w:name="conclusion"/>
    <w:p>
      <w:pPr>
        <w:pStyle w:val="Heading2"/>
      </w:pPr>
      <w:r>
        <w:t xml:space="preserve">7. Conclusion</w:t>
      </w:r>
    </w:p>
    <w:p>
      <w:pPr>
        <w:pStyle w:val="FirstParagraph"/>
      </w:pPr>
      <w:r>
        <w:t xml:space="preserve">This Experiment Protocol provides a structured approach to evaluating the quality of Hairdresser services in Turkey Istanbul. By systematically assessing technical skills, hygiene standards, and client satisfaction, this study aims to contribute to the professional development of Hairdressers and the overall enhancement of the beauty industry in this vibrant city. The findings will be valuable for salon owners, Hairdressers, regulatory bodies, and clients alike.</w:t>
      </w:r>
    </w:p>
    <w:bookmarkEnd w:id="33"/>
    <w:p>
      <w:pPr>
        <w:pStyle w:val="BodyText"/>
      </w:pPr>
      <w:r>
        <w:t xml:space="preserve">© 2024 Experiment Protocol for Hairdresser Service Quality in Turkey Istanbul.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Quality in Turkey Istanbul</dc:title>
  <dc:creator/>
  <dc:language>en</dc:language>
  <cp:keywords/>
  <dcterms:created xsi:type="dcterms:W3CDTF">2026-10-10T02:01:23Z</dcterms:created>
  <dcterms:modified xsi:type="dcterms:W3CDTF">2026-10-10T02:01:23Z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