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38eaae8fb1a6fc21e820ff15ae89920ed11c8cb"/>
    <w:p>
      <w:pPr>
        <w:pStyle w:val="Heading1"/>
      </w:pPr>
      <w:r>
        <w:t xml:space="preserve">Experiment Protocol: Hairdresser Service Standards in United Arab Emirates Dubai</w:t>
      </w:r>
    </w:p>
    <w:p>
      <w:pPr>
        <w:pStyle w:val="FirstParagraph"/>
      </w:pPr>
      <w:r>
        <w:rPr>
          <w:bCs/>
          <w:b/>
        </w:rPr>
        <w:t xml:space="preserve">Protocol ID:</w:t>
      </w:r>
      <w:r>
        <w:t xml:space="preserve"> </w:t>
      </w:r>
      <w:r>
        <w:t xml:space="preserve">UAE-DXB-HR-2024-001</w:t>
      </w:r>
    </w:p>
    <w:p>
      <w:pPr>
        <w:pStyle w:val="BodyText"/>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Hairdresser Performance and Client Satisfaction</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beauty and personal care industry in the United Arab Emirates Dubai is characterized by high standards of service, cultural diversity, and strict regulatory compliance. Hairdressers play a crucial role in this sector, providing services that range from basic grooming to advanced styling and chemical treatments. This experiment protocol aims to evaluate the performance, hygiene practices, and client satisfaction levels of hairdressers operating in Dubai.</w:t>
      </w:r>
    </w:p>
    <w:p>
      <w:pPr>
        <w:pStyle w:val="BodyText"/>
      </w:pPr>
      <w:r>
        <w:t xml:space="preserve">The study will focus on understanding how hairdressers adhere to local regulations, maintain hygiene standards, and deliver services that meet the expectations of a multicultural clientele. The findings will contribute to improving service quality and regulatory compliance in the United Arab Emirates Dubai.</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hygiene and safety practices of hairdressers in Dubai.</w:t>
      </w:r>
    </w:p>
    <w:p>
      <w:pPr>
        <w:numPr>
          <w:ilvl w:val="0"/>
          <w:numId w:val="1001"/>
        </w:numPr>
        <w:pStyle w:val="Compact"/>
      </w:pPr>
      <w:r>
        <w:t xml:space="preserve">To evaluate the technical skills and service quality provided by hairdressers.</w:t>
      </w:r>
    </w:p>
    <w:p>
      <w:pPr>
        <w:numPr>
          <w:ilvl w:val="0"/>
          <w:numId w:val="1001"/>
        </w:numPr>
        <w:pStyle w:val="Compact"/>
      </w:pPr>
      <w:r>
        <w:t xml:space="preserve">To measure client satisfaction levels across different demographics.</w:t>
      </w:r>
    </w:p>
    <w:p>
      <w:pPr>
        <w:numPr>
          <w:ilvl w:val="0"/>
          <w:numId w:val="1001"/>
        </w:numPr>
        <w:pStyle w:val="Compact"/>
      </w:pPr>
      <w:r>
        <w:t xml:space="preserve">To identify areas for improvement in training and regulatory compliance.</w:t>
      </w:r>
    </w:p>
    <w:p>
      <w:pPr>
        <w:numPr>
          <w:ilvl w:val="0"/>
          <w:numId w:val="1001"/>
        </w:numPr>
        <w:pStyle w:val="Compact"/>
      </w:pPr>
      <w:r>
        <w:t xml:space="preserve">To develop recommendations for enhancing the overall standards of hairdresser services in the United Arab Emirates Dubai.</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and qualitative interviews. Data will be collected from hairdressers, salon managers, and clients across various salons in Dubai.</w:t>
      </w:r>
    </w:p>
    <w:bookmarkEnd w:id="22"/>
    <w:bookmarkStart w:id="23" w:name="sample-selection"/>
    <w:p>
      <w:pPr>
        <w:pStyle w:val="Heading3"/>
      </w:pPr>
      <w:r>
        <w:t xml:space="preserve">3.2 Sample Selection</w:t>
      </w:r>
    </w:p>
    <w:p>
      <w:pPr>
        <w:pStyle w:val="FirstParagraph"/>
      </w:pPr>
      <w:r>
        <w:t xml:space="preserve">A stratified random sampling method will be used to select salons and hairdressers. The sample will include:</w:t>
      </w:r>
    </w:p>
    <w:p>
      <w:pPr>
        <w:numPr>
          <w:ilvl w:val="0"/>
          <w:numId w:val="1002"/>
        </w:numPr>
        <w:pStyle w:val="Compact"/>
      </w:pPr>
      <w:r>
        <w:t xml:space="preserve">50 salons across different emirates within Dubai.</w:t>
      </w:r>
    </w:p>
    <w:p>
      <w:pPr>
        <w:numPr>
          <w:ilvl w:val="0"/>
          <w:numId w:val="1002"/>
        </w:numPr>
        <w:pStyle w:val="Compact"/>
      </w:pPr>
      <w:r>
        <w:t xml:space="preserve">150 hairdressers with varying levels of experience.</w:t>
      </w:r>
    </w:p>
    <w:p>
      <w:pPr>
        <w:numPr>
          <w:ilvl w:val="0"/>
          <w:numId w:val="1002"/>
        </w:numPr>
        <w:pStyle w:val="Compact"/>
      </w:pPr>
      <w:r>
        <w:t xml:space="preserve">500 clients representing diverse cultural backgrounds.</w:t>
      </w:r>
    </w:p>
    <w:bookmarkEnd w:id="23"/>
    <w:bookmarkStart w:id="24" w:name="data-collection-tools"/>
    <w:p>
      <w:pPr>
        <w:pStyle w:val="Heading3"/>
      </w:pPr>
      <w:r>
        <w:t xml:space="preserve">3.3 Data Collection Tools</w:t>
      </w:r>
    </w:p>
    <w:p>
      <w:pPr>
        <w:pStyle w:val="FirstParagraph"/>
      </w:pPr>
      <w:r>
        <w:t xml:space="preserve">The following tools will be used for data collection:</w:t>
      </w:r>
    </w:p>
    <w:p>
      <w:pPr>
        <w:numPr>
          <w:ilvl w:val="0"/>
          <w:numId w:val="1003"/>
        </w:numPr>
        <w:pStyle w:val="Compact"/>
      </w:pPr>
      <w:r>
        <w:t xml:space="preserve">Structured questionnaires for hairdressers and clients.</w:t>
      </w:r>
    </w:p>
    <w:p>
      <w:pPr>
        <w:numPr>
          <w:ilvl w:val="0"/>
          <w:numId w:val="1003"/>
        </w:numPr>
        <w:pStyle w:val="Compact"/>
      </w:pPr>
      <w:r>
        <w:t xml:space="preserve">Observation checklists for hygiene and safety practices.</w:t>
      </w:r>
    </w:p>
    <w:p>
      <w:pPr>
        <w:numPr>
          <w:ilvl w:val="0"/>
          <w:numId w:val="1003"/>
        </w:numPr>
        <w:pStyle w:val="Compact"/>
      </w:pPr>
      <w:r>
        <w:t xml:space="preserve">Semi-structured interviews with salon managers.</w:t>
      </w:r>
    </w:p>
    <w:bookmarkEnd w:id="24"/>
    <w:bookmarkStart w:id="25" w:name="procedure"/>
    <w:p>
      <w:pPr>
        <w:pStyle w:val="Heading3"/>
      </w:pPr>
      <w:r>
        <w:t xml:space="preserve">3.4 Procedure</w:t>
      </w:r>
    </w:p>
    <w:p>
      <w:pPr>
        <w:pStyle w:val="FirstParagraph"/>
      </w:pPr>
      <w:r>
        <w:t xml:space="preserve">The experiment will be conducted in three phases:</w:t>
      </w:r>
    </w:p>
    <w:p>
      <w:pPr>
        <w:numPr>
          <w:ilvl w:val="0"/>
          <w:numId w:val="1004"/>
        </w:numPr>
        <w:pStyle w:val="Compact"/>
      </w:pPr>
      <w:r>
        <w:rPr>
          <w:bCs/>
          <w:b/>
        </w:rPr>
        <w:t xml:space="preserve">Phase 1:</w:t>
      </w:r>
      <w:r>
        <w:t xml:space="preserve"> </w:t>
      </w:r>
      <w:r>
        <w:t xml:space="preserve">Initial survey and observation of selected salons.</w:t>
      </w:r>
    </w:p>
    <w:p>
      <w:pPr>
        <w:numPr>
          <w:ilvl w:val="0"/>
          <w:numId w:val="1004"/>
        </w:numPr>
        <w:pStyle w:val="Compact"/>
      </w:pPr>
      <w:r>
        <w:rPr>
          <w:bCs/>
          <w:b/>
        </w:rPr>
        <w:t xml:space="preserve">Phase 2:</w:t>
      </w:r>
      <w:r>
        <w:t xml:space="preserve"> </w:t>
      </w:r>
      <w:r>
        <w:t xml:space="preserve">In-depth interviews with hairdressers and managers.</w:t>
      </w:r>
    </w:p>
    <w:p>
      <w:pPr>
        <w:numPr>
          <w:ilvl w:val="0"/>
          <w:numId w:val="1004"/>
        </w:numPr>
        <w:pStyle w:val="Compact"/>
      </w:pPr>
      <w:r>
        <w:rPr>
          <w:bCs/>
          <w:b/>
        </w:rPr>
        <w:t xml:space="preserve">Phase 3:</w:t>
      </w:r>
      <w:r>
        <w:t xml:space="preserve"> </w:t>
      </w:r>
      <w:r>
        <w:t xml:space="preserve">Client feedback collection and analysis.</w:t>
      </w:r>
    </w:p>
    <w:bookmarkEnd w:id="25"/>
    <w:bookmarkEnd w:id="26"/>
    <w:bookmarkStart w:id="27" w:name="ethical-considerations"/>
    <w:p>
      <w:pPr>
        <w:pStyle w:val="Heading2"/>
      </w:pPr>
      <w:r>
        <w:t xml:space="preserve">4. Ethical Considerations</w:t>
      </w:r>
    </w:p>
    <w:p>
      <w:pPr>
        <w:pStyle w:val="FirstParagraph"/>
      </w:pPr>
      <w:r>
        <w:t xml:space="preserve">Ethical approval will be obtained from the relevant authorities in the United Arab Emirates Dubai. Informed consent will be secured from all participants, ensuring confidentiality and anonymity. Participants will be informed of their right to withdraw from the study at any time without penalty.</w:t>
      </w:r>
    </w:p>
    <w:bookmarkEnd w:id="27"/>
    <w:bookmarkStart w:id="28" w:name="data-analysis"/>
    <w:p>
      <w:pPr>
        <w:pStyle w:val="Heading2"/>
      </w:pPr>
      <w:r>
        <w:t xml:space="preserve">5. Data Analysis</w:t>
      </w:r>
    </w:p>
    <w:p>
      <w:pPr>
        <w:pStyle w:val="FirstParagraph"/>
      </w:pPr>
      <w:r>
        <w:t xml:space="preserve">Quantitative data will be analyzed using statistical software to identify trends and correlations. Qualitative data will be coded and thematically analyzed to extract key insights. The results will be triangulated to ensure validity and reliability.</w:t>
      </w:r>
    </w:p>
    <w:bookmarkEnd w:id="28"/>
    <w:bookmarkStart w:id="29" w:name="expected-outcomes"/>
    <w:p>
      <w:pPr>
        <w:pStyle w:val="Heading2"/>
      </w:pPr>
      <w:r>
        <w:t xml:space="preserve">6. Expected Outcomes</w:t>
      </w:r>
    </w:p>
    <w:p>
      <w:pPr>
        <w:pStyle w:val="FirstParagraph"/>
      </w:pPr>
      <w:r>
        <w:t xml:space="preserve">The expected outcomes of this experiment protocol include:</w:t>
      </w:r>
    </w:p>
    <w:p>
      <w:pPr>
        <w:numPr>
          <w:ilvl w:val="0"/>
          <w:numId w:val="1005"/>
        </w:numPr>
        <w:pStyle w:val="Compact"/>
      </w:pPr>
      <w:r>
        <w:t xml:space="preserve">A comprehensive report on the current standards of hairdresser services in Dubai.</w:t>
      </w:r>
    </w:p>
    <w:p>
      <w:pPr>
        <w:numPr>
          <w:ilvl w:val="0"/>
          <w:numId w:val="1005"/>
        </w:numPr>
        <w:pStyle w:val="Compact"/>
      </w:pPr>
      <w:r>
        <w:t xml:space="preserve">Identification of best practices and areas needing improvement.</w:t>
      </w:r>
    </w:p>
    <w:p>
      <w:pPr>
        <w:numPr>
          <w:ilvl w:val="0"/>
          <w:numId w:val="1005"/>
        </w:numPr>
        <w:pStyle w:val="Compact"/>
      </w:pPr>
      <w:r>
        <w:t xml:space="preserve">Recommendations for training programs and regulatory enhancements.</w:t>
      </w:r>
    </w:p>
    <w:p>
      <w:pPr>
        <w:numPr>
          <w:ilvl w:val="0"/>
          <w:numId w:val="1005"/>
        </w:numPr>
        <w:pStyle w:val="Compact"/>
      </w:pPr>
      <w:r>
        <w:t xml:space="preserve">Enhanced understanding of client expectations and satisfaction drivers.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Month 1-2</w:t>
            </w:r>
          </w:p>
        </w:tc>
        <w:tc>
          <w:tcPr/>
          <w:p>
            <w:pPr>
              <w:pStyle w:val="Compact"/>
              <w:jc w:val="left"/>
            </w:pPr>
            <w:r>
              <w:t xml:space="preserve">Survey and observation</w:t>
            </w:r>
          </w:p>
        </w:tc>
      </w:tr>
      <w:tr>
        <w:tc>
          <w:tcPr/>
          <w:p>
            <w:pPr>
              <w:pStyle w:val="Compact"/>
              <w:jc w:val="left"/>
            </w:pPr>
            <w:r>
              <w:t xml:space="preserve">Phase 2</w:t>
            </w:r>
          </w:p>
        </w:tc>
        <w:tc>
          <w:tcPr/>
          <w:p>
            <w:pPr>
              <w:pStyle w:val="Compact"/>
              <w:jc w:val="left"/>
            </w:pPr>
            <w:r>
              <w:t xml:space="preserve">Month 3</w:t>
            </w:r>
          </w:p>
        </w:tc>
        <w:tc>
          <w:tcPr/>
          <w:p>
            <w:pPr>
              <w:pStyle w:val="Compact"/>
              <w:jc w:val="left"/>
            </w:pPr>
            <w:r>
              <w:t xml:space="preserve">Interviews</w:t>
            </w:r>
          </w:p>
        </w:tc>
      </w:tr>
      <w:tr>
        <w:tc>
          <w:tcPr/>
          <w:p>
            <w:pPr>
              <w:pStyle w:val="Compact"/>
              <w:jc w:val="left"/>
            </w:pPr>
            <w:r>
              <w:t xml:space="preserve">Phase 3</w:t>
            </w:r>
          </w:p>
        </w:tc>
        <w:tc>
          <w:tcPr/>
          <w:p>
            <w:pPr>
              <w:pStyle w:val="Compact"/>
              <w:jc w:val="left"/>
            </w:pPr>
            <w:r>
              <w:t xml:space="preserve">Month 4</w:t>
            </w:r>
          </w:p>
        </w:tc>
        <w:tc>
          <w:tcPr/>
          <w:p>
            <w:pPr>
              <w:pStyle w:val="Compact"/>
              <w:jc w:val="left"/>
            </w:pPr>
            <w:r>
              <w:t xml:space="preserve">Client feedback</w:t>
            </w:r>
          </w:p>
        </w:tc>
      </w:tr>
      <w:tr>
        <w:tc>
          <w:tcPr/>
          <w:p>
            <w:pPr>
              <w:pStyle w:val="Compact"/>
              <w:jc w:val="left"/>
            </w:pPr>
            <w:r>
              <w:t xml:space="preserve">Data Analysis</w:t>
            </w:r>
          </w:p>
        </w:tc>
        <w:tc>
          <w:tcPr/>
          <w:p>
            <w:pPr>
              <w:pStyle w:val="Compact"/>
              <w:jc w:val="left"/>
            </w:pPr>
            <w:r>
              <w:t xml:space="preserve">Month 5</w:t>
            </w:r>
          </w:p>
        </w:tc>
        <w:tc>
          <w:tcPr/>
          <w:p>
            <w:pPr>
              <w:pStyle w:val="Compact"/>
              <w:jc w:val="left"/>
            </w:pPr>
            <w:r>
              <w:t xml:space="preserve">Analysis and reporting</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and standards of hairdressers in the United Arab Emirates Dubai. By adhering to this protocol, stakeholders can gain valuable insights into the current state of the industry and implement measures to enhance service quality and regulatory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United Arab Emirates Dubai</dc:title>
  <dc:creator/>
  <dc:language>en</dc:language>
  <cp:keywords/>
  <dcterms:created xsi:type="dcterms:W3CDTF">2026-10-10T08:52:53Z</dcterms:created>
  <dcterms:modified xsi:type="dcterms:W3CDTF">2026-10-10T08:52:53Z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